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326</w:t>
      </w:r>
      <w:r>
        <w:rPr>
          <w:rFonts w:ascii="Arial" w:hAnsi="Arial"/>
          <w:b w:val="false"/>
          <w:bCs w:val="false"/>
        </w:rPr>
        <w:t>/25</w:t>
        <w:tab/>
        <w:tab/>
        <w:tab/>
        <w:tab/>
        <w:t xml:space="preserve">            Três Passos,</w:t>
      </w:r>
      <w:r>
        <w:rPr>
          <w:rFonts w:ascii="Arial" w:hAnsi="Arial"/>
          <w:b w:val="false"/>
          <w:bCs w:val="false"/>
          <w:strike w:val="false"/>
          <w:dstrike w:val="false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</w:rPr>
        <w:t>18</w:t>
      </w:r>
      <w:r>
        <w:rPr>
          <w:rFonts w:ascii="Arial" w:hAnsi="Arial"/>
          <w:b w:val="false"/>
          <w:bCs w:val="false"/>
        </w:rPr>
        <w:t xml:space="preserve"> de dezembro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cs="Arial" w:ascii="Arial" w:hAnsi="Arial"/>
          <w:sz w:val="24"/>
          <w:szCs w:val="24"/>
        </w:rPr>
        <w:t>Na forma regimental, a pedido da Comissão de Orçamento, Finanças e Infraestrutura,</w:t>
      </w:r>
      <w:r>
        <w:rPr>
          <w:rFonts w:ascii="Arial" w:hAnsi="Arial"/>
          <w:sz w:val="24"/>
          <w:szCs w:val="24"/>
        </w:rPr>
        <w:t xml:space="preserve"> solicito a Vossa Excelência, </w:t>
      </w:r>
      <w:r>
        <w:rPr>
          <w:rFonts w:ascii="Arial" w:hAnsi="Arial"/>
          <w:sz w:val="24"/>
          <w:szCs w:val="24"/>
        </w:rPr>
        <w:t>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2025, que autoriza o Poder Executivo a adquirir imóveis de propriedade de Bom Plano Imóveis Ltda-ME, </w:t>
      </w:r>
      <w:r>
        <w:rPr>
          <w:rFonts w:ascii="Arial" w:hAnsi="Arial"/>
          <w:sz w:val="24"/>
          <w:szCs w:val="24"/>
        </w:rPr>
        <w:t xml:space="preserve">informações sobre </w:t>
      </w:r>
      <w:r>
        <w:rPr>
          <w:rFonts w:ascii="Arial" w:hAnsi="Arial"/>
          <w:sz w:val="24"/>
          <w:szCs w:val="24"/>
        </w:rPr>
        <w:t>a existência de</w:t>
      </w:r>
      <w:r>
        <w:rPr>
          <w:rFonts w:ascii="Arial" w:hAnsi="Arial"/>
          <w:sz w:val="24"/>
          <w:szCs w:val="24"/>
        </w:rPr>
        <w:t xml:space="preserve"> túneis no subsolo </w:t>
      </w:r>
      <w:r>
        <w:rPr>
          <w:rFonts w:ascii="Arial" w:hAnsi="Arial"/>
          <w:sz w:val="24"/>
          <w:szCs w:val="24"/>
        </w:rPr>
        <w:t>dos terrenos, e se foi feita análise das</w:t>
      </w:r>
      <w:r>
        <w:rPr>
          <w:rFonts w:ascii="Arial" w:hAnsi="Arial"/>
          <w:sz w:val="24"/>
          <w:szCs w:val="24"/>
        </w:rPr>
        <w:t xml:space="preserve"> suas implicações </w:t>
      </w:r>
      <w:r>
        <w:rPr>
          <w:rFonts w:ascii="Arial" w:hAnsi="Arial"/>
          <w:sz w:val="24"/>
          <w:szCs w:val="24"/>
        </w:rPr>
        <w:t>quanto ao</w:t>
      </w:r>
      <w:r>
        <w:rPr>
          <w:rFonts w:ascii="Arial" w:hAnsi="Arial"/>
          <w:sz w:val="24"/>
          <w:szCs w:val="24"/>
        </w:rPr>
        <w:t xml:space="preserve"> meio ambiente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para </w:t>
      </w:r>
      <w:r>
        <w:rPr>
          <w:rFonts w:ascii="Arial" w:hAnsi="Arial"/>
          <w:sz w:val="24"/>
          <w:szCs w:val="24"/>
        </w:rPr>
        <w:t xml:space="preserve">possíveis </w:t>
      </w:r>
      <w:r>
        <w:rPr>
          <w:rFonts w:ascii="Arial" w:hAnsi="Arial"/>
          <w:sz w:val="24"/>
          <w:szCs w:val="24"/>
        </w:rPr>
        <w:t>construções na área.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LibreOffice/25.2.7.2$Windows_X86_64 LibreOffice_project/5cbfd1ab6520636bb5f7b99185aa69bd7456825d</Application>
  <AppVersion>15.0000</AppVersion>
  <Pages>1</Pages>
  <Words>155</Words>
  <Characters>898</Characters>
  <CharactersWithSpaces>1062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2025-12-01T11:27:43Z</cp:lastPrinted>
  <dcterms:modified xsi:type="dcterms:W3CDTF">2025-12-18T09:03:13Z</dcterms:modified>
  <cp:revision>100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