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62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26 de dezembro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26 de dezembro de 2025, aprovou o PROJETO DE LEI Nº 1</w:t>
      </w:r>
      <w:r>
        <w:rPr>
          <w:rFonts w:ascii="Calibri" w:hAnsi="Calibri"/>
        </w:rPr>
        <w:t>43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 xml:space="preserve">ltera a Lei nº 4.591, de 7 de dezembro de 2011, que dispõe sobre a instituição do Programa de </w:t>
      </w:r>
      <w:r>
        <w:rPr>
          <w:rFonts w:cs="Arial" w:ascii="Calibri" w:hAnsi="Calibri"/>
          <w:sz w:val="24"/>
          <w:szCs w:val="24"/>
        </w:rPr>
        <w:t>in</w:t>
      </w:r>
      <w:r>
        <w:rPr>
          <w:rFonts w:cs="Arial" w:ascii="Calibri" w:hAnsi="Calibri"/>
          <w:sz w:val="24"/>
          <w:szCs w:val="24"/>
        </w:rPr>
        <w:t xml:space="preserve">centivo ao </w:t>
      </w:r>
      <w:r>
        <w:rPr>
          <w:rFonts w:cs="Arial" w:ascii="Calibri" w:hAnsi="Calibri"/>
          <w:sz w:val="24"/>
          <w:szCs w:val="24"/>
        </w:rPr>
        <w:t>l</w:t>
      </w:r>
      <w:r>
        <w:rPr>
          <w:rFonts w:cs="Arial" w:ascii="Calibri" w:hAnsi="Calibri"/>
          <w:sz w:val="24"/>
          <w:szCs w:val="24"/>
        </w:rPr>
        <w:t xml:space="preserve">icenciamento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>mbiental para atividades de impacto local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143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26 DE NOVEMBRO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76"/>
        <w:ind w:left="3969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Altera a Lei nº 4.591, de 7 de dezembro de 2011, que dispõe sobre a instituição do Programa de </w:t>
      </w:r>
      <w:r>
        <w:rPr>
          <w:rFonts w:cs="Arial" w:ascii="Calibri" w:hAnsi="Calibri"/>
          <w:sz w:val="24"/>
          <w:szCs w:val="24"/>
        </w:rPr>
        <w:t>in</w:t>
      </w:r>
      <w:r>
        <w:rPr>
          <w:rFonts w:cs="Arial" w:ascii="Calibri" w:hAnsi="Calibri"/>
          <w:sz w:val="24"/>
          <w:szCs w:val="24"/>
        </w:rPr>
        <w:t xml:space="preserve">centivo ao </w:t>
      </w:r>
      <w:r>
        <w:rPr>
          <w:rFonts w:cs="Arial" w:ascii="Calibri" w:hAnsi="Calibri"/>
          <w:sz w:val="24"/>
          <w:szCs w:val="24"/>
        </w:rPr>
        <w:t>l</w:t>
      </w:r>
      <w:r>
        <w:rPr>
          <w:rFonts w:cs="Arial" w:ascii="Calibri" w:hAnsi="Calibri"/>
          <w:sz w:val="24"/>
          <w:szCs w:val="24"/>
        </w:rPr>
        <w:t xml:space="preserve">icenciamento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>mbiental para atividades de impacto local.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Os arts. 5º, 6º e 7º da Lei nº 4.591, de 7 de dezembro de 2011, passam a vigorar com a seguinte redação: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“</w:t>
      </w:r>
      <w:r>
        <w:rPr>
          <w:rFonts w:cs="Arial" w:ascii="Calibri" w:hAnsi="Calibri"/>
          <w:sz w:val="24"/>
          <w:szCs w:val="24"/>
        </w:rPr>
        <w:t xml:space="preserve">Art. 5º Os empreendimentos inscritos como Microempreendedores individuais farão jus ao benefício de 50% (cinquenta por cento) de desconto na taxa de Licença Ambiental Corretiva.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……………………………………………</w:t>
      </w:r>
      <w:r>
        <w:rPr>
          <w:rFonts w:cs="Arial" w:ascii="Calibri" w:hAnsi="Calibri"/>
          <w:sz w:val="24"/>
          <w:szCs w:val="24"/>
        </w:rPr>
        <w:t xml:space="preserve">.……….” </w:t>
      </w:r>
      <w:r>
        <w:rPr>
          <w:rFonts w:cs="Arial" w:ascii="Calibri" w:hAnsi="Calibri"/>
          <w:sz w:val="24"/>
          <w:szCs w:val="24"/>
        </w:rPr>
        <w:t>(NR)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“</w:t>
      </w:r>
      <w:r>
        <w:rPr>
          <w:rFonts w:cs="Arial" w:ascii="Calibri" w:hAnsi="Calibri"/>
          <w:sz w:val="24"/>
          <w:szCs w:val="24"/>
        </w:rPr>
        <w:t>Art. 6º Os empreendimentos que estejam inscritos como Microempresas farão jus ao benefício de 50% (cinquenta por cento) de desconto na taxa da Licença Ambiental Corretiva.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…………………………………………………</w:t>
      </w:r>
      <w:r>
        <w:rPr>
          <w:rFonts w:cs="Arial" w:ascii="Calibri" w:hAnsi="Calibri"/>
          <w:sz w:val="24"/>
          <w:szCs w:val="24"/>
        </w:rPr>
        <w:t xml:space="preserve">..” </w:t>
      </w:r>
      <w:r>
        <w:rPr>
          <w:rFonts w:cs="Arial" w:ascii="Calibri" w:hAnsi="Calibri"/>
          <w:sz w:val="24"/>
          <w:szCs w:val="24"/>
        </w:rPr>
        <w:t>(NR)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“</w:t>
      </w:r>
      <w:r>
        <w:rPr>
          <w:rFonts w:cs="Arial" w:ascii="Calibri" w:hAnsi="Calibri"/>
          <w:sz w:val="24"/>
          <w:szCs w:val="24"/>
        </w:rPr>
        <w:t>Art. 7º Os empreendimentos relacionados à atividade de bovinocultura leiteira, que não se enquadram no art. 4º desta lei, farão jus ao benefício de 50% (cinquenta por cento) de desconto na taxa da Licença Ambiental Corretiva.” (NR)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Esta Lei entra em vigor no primeiro dia do exercício financeiro seguinte ao de sua publicação, desde que decorridos, no mínimo, noventa dias desta.”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Fica revogado o § 1º do art. 4º da Lei nº 4.591, de 7 de dezembro de 2011.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Application>LibreOffice/25.2.7.2$Windows_X86_64 LibreOffice_project/5cbfd1ab6520636bb5f7b99185aa69bd7456825d</Application>
  <AppVersion>15.0000</AppVersion>
  <Pages>2</Pages>
  <Words>367</Words>
  <Characters>1902</Characters>
  <CharactersWithSpaces>2255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2025-12-26T11:30:04Z</cp:lastPrinted>
  <dcterms:modified xsi:type="dcterms:W3CDTF">2025-12-26T11:29:08Z</dcterms:modified>
  <cp:revision>882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