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15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26 de dezembro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26</w:t>
      </w:r>
      <w:r>
        <w:rPr>
          <w:rFonts w:ascii="Calibri" w:hAnsi="Calibri"/>
        </w:rPr>
        <w:t xml:space="preserve"> de dezembro de 2025, aprovou o PROJETO DE LEI Nº 1</w:t>
      </w:r>
      <w:r>
        <w:rPr>
          <w:rFonts w:ascii="Calibri" w:hAnsi="Calibri"/>
        </w:rPr>
        <w:t>56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ltera a Lei nº 5.496, de 17 de setembro de 2019, que dispõe sobre a reestruturação do plano de classificação de cargos e funções, criação e extinção de cargos, estabelece o plano de pagamento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56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26 DE DEZEMBRO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Altera a Lei nº 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/>
          <w:sz w:val="24"/>
          <w:szCs w:val="24"/>
        </w:rPr>
        <w:t>O</w:t>
      </w:r>
      <w:r>
        <w:rPr>
          <w:rFonts w:cs="Arial" w:ascii="Calibri" w:hAnsi="Calibri"/>
          <w:sz w:val="24"/>
          <w:szCs w:val="24"/>
        </w:rPr>
        <w:t xml:space="preserve"> Anexo I da Lei nº 5.496, de 17 de setembro de 2019, passa a vigorar com a seguinte redação: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center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“</w:t>
      </w:r>
      <w:r>
        <w:rPr>
          <w:rFonts w:cs="Arial" w:ascii="Calibri" w:hAnsi="Calibri"/>
          <w:sz w:val="24"/>
          <w:szCs w:val="24"/>
        </w:rPr>
        <w:t>ANEXO I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…………………………………………………</w:t>
      </w:r>
      <w:r>
        <w:rPr>
          <w:rFonts w:cs="Arial" w:ascii="Calibri" w:hAnsi="Calibri"/>
          <w:sz w:val="24"/>
          <w:szCs w:val="24"/>
        </w:rPr>
        <w:t>.………...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CARGO - FISCAL TRIBUTÁRIO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SERVIÇOS - ADMINISTRATIVOS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NÍVEL - MÉDIO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PADRÃO - 07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JORNADA DE TRABALHO - 188 horas mensalmente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CÓDIGO - 1.31.07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SÍNTESE DOS DEVERES - Orientar e exercer a fiscalização geral com respeito à aplicação das Leis tributarias do Município, bem como ao que se refere a fiscalização especializada.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ATRIBUIÇÕES - Realizar visitas, vistorias e verificações `in loco` em estabelecimentos comerciais, industriais, de prestação de serviços e residências, bem como nas obras em andamento no Município; cumprir e fazer cumprir a legislação tributária; lavrar autos de infração; manifestar-se em todos os expedientes relacionados com a legislação tributária, quando solicitado; auxiliar em estudos para aperfeiçoamento dos procedimentos fiscais; auxiliar em estudos para o aperfeiçoamento da legislação tributária municipal; apresentar relatórios de atividades; dirigir veículos oficiais para exercer atividades próprias do cargo, desde que devidamente habilitado, e autorizado por chefia ou autoridade superior; realizar outras tarefas correlatas e afins.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CONDIÇÕES DE TRABALHO - Horário normal de trabalho, estabelecido em legislação especifica. Os serviços de fiscalização exigem atividade externa, a qualquer hora do dia ou da noite em estabelecimentos, casas de diversões e locais públicos, sujeitos ao controle e vistoria do poder fiscal e de polícia administrativa.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REQUISITOS PARA PROVIMENTO - Escolaridade: ensino médio completo.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......................…………………………………..........” (NR)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Esta Lei entra em vigor no primeiro dia do mês subsequente a sua publicação.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Application>LibreOffice/25.2.7.2$Windows_X86_64 LibreOffice_project/5cbfd1ab6520636bb5f7b99185aa69bd7456825d</Application>
  <AppVersion>15.0000</AppVersion>
  <Pages>3</Pages>
  <Words>463</Words>
  <Characters>2593</Characters>
  <CharactersWithSpaces>3036</CharactersWithSpaces>
  <Paragraphs>35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2025-12-16T09:15:14Z</cp:lastPrinted>
  <dcterms:modified xsi:type="dcterms:W3CDTF">2025-12-26T10:05:07Z</dcterms:modified>
  <cp:revision>877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