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25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24 de fevereiro de 2026, aprovou o PROJETO DE LEI Nº 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</w:t>
      </w:r>
      <w:r>
        <w:rPr>
          <w:rFonts w:ascii="Calibri" w:hAnsi="Calibri"/>
        </w:rPr>
        <w:t>6</w:t>
      </w:r>
      <w:r>
        <w:rPr>
          <w:rFonts w:ascii="Calibri" w:hAnsi="Calibri"/>
        </w:rPr>
        <w:t>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alteração da LOA, exercício 2026, e abertura de crédito suplementar no valor de até R$ </w:t>
      </w:r>
      <w:r>
        <w:rPr>
          <w:rFonts w:cs="Arial" w:ascii="Calibri" w:hAnsi="Calibri"/>
          <w:sz w:val="24"/>
          <w:szCs w:val="24"/>
        </w:rPr>
        <w:t>6</w:t>
      </w:r>
      <w:r>
        <w:rPr>
          <w:rFonts w:cs="Arial" w:ascii="Calibri" w:hAnsi="Calibri"/>
          <w:sz w:val="24"/>
          <w:szCs w:val="24"/>
        </w:rPr>
        <w:t>84.023,27 (</w:t>
      </w:r>
      <w:r>
        <w:rPr>
          <w:rFonts w:cs="Arial" w:ascii="Calibri" w:hAnsi="Calibri"/>
          <w:sz w:val="24"/>
          <w:szCs w:val="24"/>
        </w:rPr>
        <w:t>seiscentos</w:t>
      </w:r>
      <w:r>
        <w:rPr>
          <w:rFonts w:cs="Arial" w:ascii="Calibri" w:hAnsi="Calibri"/>
          <w:sz w:val="24"/>
          <w:szCs w:val="24"/>
        </w:rPr>
        <w:t xml:space="preserve"> e oitenta e quatro mil, vinte e três reais, vinte e sete centavos)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alteração da LOA, exercício 2026, e abertura de crédito suplementar no valor de até R$ </w:t>
      </w:r>
      <w:r>
        <w:rPr>
          <w:rFonts w:cs="Arial" w:ascii="Calibri" w:hAnsi="Calibri"/>
          <w:sz w:val="24"/>
          <w:szCs w:val="24"/>
        </w:rPr>
        <w:t>6</w:t>
      </w:r>
      <w:r>
        <w:rPr>
          <w:rFonts w:cs="Arial" w:ascii="Calibri" w:hAnsi="Calibri"/>
          <w:sz w:val="24"/>
          <w:szCs w:val="24"/>
        </w:rPr>
        <w:t>84.023,27 (</w:t>
      </w:r>
      <w:r>
        <w:rPr>
          <w:rFonts w:cs="Arial" w:ascii="Calibri" w:hAnsi="Calibri"/>
          <w:sz w:val="24"/>
          <w:szCs w:val="24"/>
        </w:rPr>
        <w:t>seiscentos</w:t>
      </w:r>
      <w:r>
        <w:rPr>
          <w:rFonts w:cs="Arial" w:ascii="Calibri" w:hAnsi="Calibri"/>
          <w:sz w:val="24"/>
          <w:szCs w:val="24"/>
        </w:rPr>
        <w:t xml:space="preserve"> e oitenta e quatro mil, vinte e três reais, vinte e sete centavos).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Calibri" w:ascii="Calibri" w:hAnsi="Calibri"/>
          <w:sz w:val="24"/>
          <w:szCs w:val="24"/>
        </w:rPr>
        <w:t xml:space="preserve">Fica autorizada a abertura de crédito suplementar </w:t>
      </w:r>
      <w:r>
        <w:rPr>
          <w:rFonts w:cs="Calibri" w:ascii="Calibri" w:hAnsi="Calibri"/>
          <w:iCs/>
          <w:sz w:val="24"/>
          <w:szCs w:val="24"/>
        </w:rPr>
        <w:t>na Lei Orçamentária Anual, conforme segue:</w:t>
      </w:r>
    </w:p>
    <w:p>
      <w:pPr>
        <w:pStyle w:val="Normal"/>
        <w:ind w:firstLine="73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 - </w:t>
      </w:r>
      <w:r>
        <w:rPr>
          <w:rFonts w:cs="Calibri" w:ascii="Calibri" w:hAnsi="Calibri"/>
          <w:color w:val="000000"/>
          <w:sz w:val="24"/>
          <w:szCs w:val="24"/>
        </w:rPr>
        <w:t>ENTIDADE: PREFEITURA MUNICIPAL DE TRÊS PASSOS</w:t>
      </w:r>
    </w:p>
    <w:p>
      <w:pPr>
        <w:pStyle w:val="Normal"/>
        <w:ind w:hanging="0" w:left="708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Órgão 013 – SECRETARIA MUNICIPAL DE ASSISTÊNCIA SOCIAL</w:t>
      </w:r>
    </w:p>
    <w:p>
      <w:pPr>
        <w:pStyle w:val="Normal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ab/>
        <w:t>Unidade – 001 – Fundo Municipal de Assistência Social</w:t>
      </w:r>
    </w:p>
    <w:p>
      <w:pPr>
        <w:pStyle w:val="Normal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ab/>
        <w:t xml:space="preserve"> Programa: 602 – Proteção Social Básica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Função/Subfunção: 08/245 – Assistência Social/ Serviços Socioassistenciais Projeto: 1.035 Implantação, Construção, Ampliação e Melhorias, Reformas - PSB</w:t>
      </w:r>
    </w:p>
    <w:p>
      <w:pPr>
        <w:pStyle w:val="Normal"/>
        <w:widowControl/>
        <w:tabs>
          <w:tab w:val="clear" w:pos="708"/>
          <w:tab w:val="left" w:pos="1185" w:leader="none"/>
        </w:tabs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Despesa: 4.4.90.51.00.00.00.00 - Obras e Instalações – 2.501 – Outros Recursos Não Vinculados, no valor de até R$ 434.023,27; 4.4.90.51.00.00.00.00. Obras e Instalações – 2.661.0000.0001 – Recurso FEAS – Programa Avançar Mais SUAS, no valor de até R$ 250.000,00.</w:t>
      </w:r>
    </w:p>
    <w:p>
      <w:pPr>
        <w:pStyle w:val="Normal"/>
        <w:tabs>
          <w:tab w:val="clear" w:pos="708"/>
          <w:tab w:val="left" w:pos="1185" w:leader="none"/>
        </w:tabs>
        <w:spacing w:lineRule="auto" w:line="276"/>
        <w:ind w:left="708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85" w:leader="none"/>
        </w:tabs>
        <w:spacing w:lineRule="auto" w:line="276"/>
        <w:ind w:firstLine="709" w:right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Art. 2º Para a cobertura do crédito suplementar autorizado servirá de fonte de custeio o seguinte:</w:t>
      </w:r>
    </w:p>
    <w:p>
      <w:pPr>
        <w:pStyle w:val="Normal"/>
        <w:tabs>
          <w:tab w:val="clear" w:pos="708"/>
          <w:tab w:val="left" w:pos="1185" w:leader="none"/>
        </w:tabs>
        <w:spacing w:lineRule="auto" w:line="276"/>
        <w:ind w:firstLine="709" w:right="0"/>
        <w:jc w:val="both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 – </w:t>
      </w:r>
      <w:r>
        <w:rPr>
          <w:rFonts w:cs="Calibri" w:ascii="Calibri" w:hAnsi="Calibri"/>
          <w:color w:val="000000"/>
          <w:sz w:val="24"/>
          <w:szCs w:val="24"/>
        </w:rPr>
        <w:t>Superávit financeiro do recurso 2.661.0000.0001 – Recurso FEAS – Programa Avançar Mais SUAS –, no valor de até R$ 250.000,00.</w:t>
      </w:r>
    </w:p>
    <w:p>
      <w:pPr>
        <w:pStyle w:val="Normal"/>
        <w:tabs>
          <w:tab w:val="clear" w:pos="708"/>
          <w:tab w:val="left" w:pos="1185" w:leader="none"/>
        </w:tabs>
        <w:spacing w:lineRule="auto" w:line="276"/>
        <w:ind w:firstLine="709" w:right="0"/>
        <w:jc w:val="both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II - </w:t>
      </w:r>
      <w:r>
        <w:rPr>
          <w:rFonts w:cs="Calibri" w:ascii="Calibri" w:hAnsi="Calibri"/>
          <w:color w:val="000000"/>
          <w:sz w:val="24"/>
          <w:szCs w:val="24"/>
        </w:rPr>
        <w:t>Superávit financeiro do recurso 2.501 – Outros Recursos Não Vinculados, no valor de até R$ 434.023,27.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Art. 3º Est</w:t>
      </w:r>
      <w:r>
        <w:rPr>
          <w:rFonts w:cs="Calibri" w:ascii="Calibri" w:hAnsi="Calibri"/>
          <w:sz w:val="24"/>
          <w:szCs w:val="24"/>
        </w:rPr>
        <w:t>a</w:t>
      </w:r>
      <w:r>
        <w:rPr>
          <w:rFonts w:cs="Calibri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Application>LibreOffice/25.8.3.2$Windows_X86_64 LibreOffice_project/8ca8d55c161d602844f5428fa4b58097424e324e</Application>
  <AppVersion>15.0000</AppVersion>
  <Pages>2</Pages>
  <Words>365</Words>
  <Characters>2043</Characters>
  <CharactersWithSpaces>2408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2026-02-25T16:13:05Z</dcterms:modified>
  <cp:revision>959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