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/>
        <w:ind w:hanging="0" w:left="0" w:right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5</w:t>
      </w:r>
      <w:r>
        <w:rPr>
          <w:rFonts w:ascii="Arial" w:hAnsi="Arial"/>
          <w:b w:val="false"/>
          <w:bCs w:val="false"/>
        </w:rPr>
        <w:t>4</w:t>
      </w:r>
      <w:r>
        <w:rPr>
          <w:rFonts w:ascii="Arial" w:hAnsi="Arial"/>
          <w:b w:val="false"/>
          <w:bCs w:val="false"/>
        </w:rPr>
        <w:t>/2026</w:t>
        <w:tab/>
        <w:tab/>
        <w:t xml:space="preserve">              </w:t>
        <w:tab/>
        <w:t xml:space="preserve">                  Três Passos, </w:t>
      </w:r>
      <w:r>
        <w:rPr>
          <w:rFonts w:ascii="Arial" w:hAnsi="Arial"/>
          <w:b w:val="false"/>
          <w:bCs w:val="false"/>
        </w:rPr>
        <w:t>20</w:t>
      </w:r>
      <w:r>
        <w:rPr>
          <w:rFonts w:ascii="Arial" w:hAnsi="Arial"/>
          <w:b w:val="false"/>
          <w:bCs w:val="false"/>
        </w:rPr>
        <w:t xml:space="preserve"> de março de 2026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.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/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firstLine="1474" w:left="0" w:right="0"/>
        <w:jc w:val="both"/>
        <w:rPr/>
      </w:pPr>
      <w:r>
        <w:rPr>
          <w:rFonts w:ascii="Arial" w:hAnsi="Arial"/>
          <w:sz w:val="24"/>
          <w:szCs w:val="24"/>
        </w:rPr>
        <w:t>Na forma do inciso III do art. 59 do Regimento Interno desta Casa Legislativa, a pedido da</w:t>
      </w:r>
      <w:r>
        <w:rPr>
          <w:rFonts w:ascii="Arial" w:hAnsi="Arial"/>
          <w:sz w:val="24"/>
          <w:szCs w:val="24"/>
        </w:rPr>
        <w:t xml:space="preserve">s Comissões Permanentes, </w:t>
      </w:r>
      <w:r>
        <w:rPr>
          <w:rFonts w:ascii="Arial" w:hAnsi="Arial"/>
          <w:sz w:val="24"/>
          <w:szCs w:val="24"/>
        </w:rPr>
        <w:t>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, de 2026, que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utoriza o Poder Executivo a proceder na contratação emergencial de um Nutricionista, o envio </w:t>
      </w:r>
      <w:r>
        <w:rPr>
          <w:rFonts w:ascii="Arial" w:hAnsi="Arial"/>
          <w:sz w:val="24"/>
          <w:szCs w:val="24"/>
        </w:rPr>
        <w:t>mensagem retificativa em relação à exposição de motivos</w:t>
      </w:r>
      <w:r>
        <w:rPr>
          <w:rFonts w:ascii="Arial" w:hAnsi="Arial"/>
          <w:sz w:val="24"/>
          <w:szCs w:val="24"/>
        </w:rPr>
        <w:t>, conforme sugerido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4.28</w:t>
      </w:r>
      <w:r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 xml:space="preserve">/2026 (cópia anexa), </w:t>
      </w:r>
      <w:r>
        <w:rPr>
          <w:rFonts w:ascii="Arial" w:hAnsi="Arial"/>
          <w:sz w:val="24"/>
          <w:szCs w:val="24"/>
        </w:rPr>
        <w:t xml:space="preserve">no sentido de vincular expressamente a </w:t>
      </w:r>
      <w:r>
        <w:rPr>
          <w:rFonts w:ascii="Arial" w:hAnsi="Arial"/>
          <w:sz w:val="24"/>
          <w:szCs w:val="24"/>
        </w:rPr>
        <w:t>contratação à substituição temporária da servidora efetiva em caso de afastamento, licença ou impedimento legal, deixando claro que não se trata de ampliação permanente do quadro, pois a atual redação da justificativa do PL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21 de 2026 mistura a ideia de contratação temporária com “criação de vaga”, o que é inadequado, e utiliza fórmula genérica no art.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ao mencionar “necessidade temporária e por total interesse do serviço público”. </w:t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Maria Helena Gehlen Krummenauer,</w:t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Application>LibreOffice/25.8.5.2$Windows_X86_64 LibreOffice_project/9c8b85f387cc00a89945a79c9e6239f32e450ac2</Application>
  <AppVersion>15.0000</AppVersion>
  <Pages>1</Pages>
  <Words>230</Words>
  <Characters>1306</Characters>
  <CharactersWithSpaces>1565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2026-03-19T10:37:24Z</cp:lastPrinted>
  <dcterms:modified xsi:type="dcterms:W3CDTF">2026-03-20T10:57:09Z</dcterms:modified>
  <cp:revision>175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