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10</w:t>
      </w:r>
      <w:r>
        <w:rPr>
          <w:rFonts w:cs="Arial" w:ascii="Arial" w:hAnsi="Arial"/>
          <w:b/>
          <w:bCs/>
          <w:sz w:val="24"/>
          <w:szCs w:val="24"/>
        </w:rPr>
        <w:t>/2026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23/2026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Constituição, Justiça, Redação e Bem-Estar Social, através de seus membros, abaixo firmados, usando de suas atribuições legais e regimentais, vem, perante Vossa Excelência, apresentar EMENDA SUPRESSIVA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23, de 2026, que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suprimir o §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o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ficando remunerado o art.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da cláusula da vigência, para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conforme segue: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……………………………….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§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Suprimido.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Suprimido.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Esta lei entra em vigor na data de sua publicação”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presente emenda apresentada tem por objetivo alterar a redação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23/2026, com base na orientação técnica, pois não é recomendável inserir referência à dotação orçamentária em lei específica de contratação temporária, pois a compatibilidade fiscal e orçamentária deve ser demonstrada nos instrumentos próprios de planejamento e execução da despesa. Também 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§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, está redigido de forma genérica e pouco normativa, razão pela qual convém suprimi-lo ou reescrevê-lo para vincular expressamente a contratação à situação temporária descrita na justificativa.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Especial que a subscreve solicita a costumeira atenção dos Vereadores, no sentido da aprovação em Plenário, da presente emenda.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Três Passos, </w:t>
      </w:r>
      <w:r>
        <w:rPr>
          <w:rFonts w:ascii="Arial" w:hAnsi="Arial"/>
          <w:sz w:val="24"/>
          <w:szCs w:val="24"/>
        </w:rPr>
        <w:t>26 de março de 2026.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Dauri Morgenstern</w:t>
        <w:tab/>
        <w:tab/>
        <w:t>Diego Maciel</w:t>
        <w:tab/>
        <w:tab/>
      </w:r>
      <w:r>
        <w:rPr>
          <w:rFonts w:ascii="Arial" w:hAnsi="Arial"/>
          <w:sz w:val="24"/>
          <w:szCs w:val="24"/>
        </w:rPr>
        <w:t>Luis Costa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Membros da CCJ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LibreOffice/25.8.5.2$Windows_X86_64 LibreOffice_project/9c8b85f387cc00a89945a79c9e6239f32e450ac2</Application>
  <AppVersion>15.0000</AppVersion>
  <Pages>1</Pages>
  <Words>297</Words>
  <Characters>1660</Characters>
  <CharactersWithSpaces>1952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2025-11-07T11:58:00Z</dcterms:created>
  <dc:creator>Marcia Oliveira</dc:creator>
  <dc:description/>
  <dc:language>pt-BR</dc:language>
  <cp:lastModifiedBy/>
  <cp:lastPrinted>2026-03-19T16:51:45Z</cp:lastPrinted>
  <dcterms:modified xsi:type="dcterms:W3CDTF">2026-03-27T11:25:57Z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