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30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7 de abril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6 de abril</w:t>
      </w:r>
      <w:r>
        <w:rPr>
          <w:rFonts w:ascii="Calibri" w:hAnsi="Calibri"/>
        </w:rPr>
        <w:t xml:space="preserve"> de 2026, aprovou o PROJETO DE LEI Nº </w:t>
      </w:r>
      <w:r>
        <w:rPr>
          <w:rFonts w:ascii="Calibri" w:hAnsi="Calibri"/>
        </w:rPr>
        <w:t>26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  <w:lang w:eastAsia="en-US"/>
        </w:rPr>
        <w:t>utoriza alteração da LOA, exercício 2026, e abertura de crédito especial no valor de R$ 33.051,90 (trinta e três mil, cinquenta e um reais e noventa centavos)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DE MARÇO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Arial" w:ascii="Calibri" w:hAnsi="Calibri"/>
          <w:sz w:val="24"/>
          <w:szCs w:val="24"/>
          <w:lang w:eastAsia="en-US"/>
        </w:rPr>
        <w:t>Autoriza alteração da LOA, exercício 2026, e abertura de crédito especial no valor de R$ 33.051,90 (trinta e três mil, cinquenta e um reais e noventa centavos).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Art.1º Fica autorizad</w:t>
      </w:r>
      <w:r>
        <w:rPr>
          <w:rFonts w:cs="Calibri" w:ascii="Calibri" w:hAnsi="Calibri"/>
          <w:iCs/>
          <w:sz w:val="24"/>
          <w:szCs w:val="24"/>
        </w:rPr>
        <w:t>a a</w:t>
      </w:r>
      <w:r>
        <w:rPr>
          <w:rFonts w:cs="Calibri" w:ascii="Calibri" w:hAnsi="Calibri"/>
          <w:iCs/>
          <w:sz w:val="24"/>
          <w:szCs w:val="24"/>
        </w:rPr>
        <w:t xml:space="preserve"> abertura de crédito especial no valor de R$ 33.051,90 (trinta e três mil, cinquenta e um reais </w:t>
      </w:r>
      <w:r>
        <w:rPr>
          <w:rFonts w:cs="Calibri" w:ascii="Calibri" w:hAnsi="Calibri"/>
          <w:iCs/>
          <w:sz w:val="24"/>
          <w:szCs w:val="24"/>
        </w:rPr>
        <w:t>e</w:t>
      </w:r>
      <w:r>
        <w:rPr>
          <w:rFonts w:cs="Calibri" w:ascii="Calibri" w:hAnsi="Calibri"/>
          <w:iCs/>
          <w:sz w:val="24"/>
          <w:szCs w:val="24"/>
        </w:rPr>
        <w:t xml:space="preserve"> noventa centavos),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Órgão 10–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Unidade – 001 – Secretaria Municipal da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Programa: 208 – 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Funçao/Subfunção: 17/511 – Saneamento/Saneamento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Proj/Ativ. 2.025 – Manutenção do Serviço Municipal de Água de Três Passos - SEMAGTP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Elemento: 4.4.90.92.00.00.00.00. Despesas de Exercícios Anteriores – 1.500 – Recursos Não Vinculados de Impostos – R$ 33.051,90.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ab/>
        <w:tab/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Servirá para cobertura das despesas abertas no art. 1º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Órgão 10–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Unidade – 001 – Secretaria Municipal da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Programa: 208 – 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Funçao/Subfunção: 17/511 – Saneamento/Saneamento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Proj/Ativ. 2.025 – Manutenção do Serviço Municipal de Água de Três Passos - SEMAGTP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Elemento: 3.3.90.39.00.00.00.00. Outros Serviços de Terceiros Pessoa Jurídica – 1.500 – Recursos Não Vinculados de Impostos – R$ 33.051,90.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Application>LibreOffice/25.8.5.2$Windows_X86_64 LibreOffice_project/9c8b85f387cc00a89945a79c9e6239f32e450ac2</Application>
  <AppVersion>15.0000</AppVersion>
  <Pages>2</Pages>
  <Words>364</Words>
  <Characters>2092</Characters>
  <CharactersWithSpaces>2450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2026-04-07T17:41:04Z</cp:lastPrinted>
  <dcterms:modified xsi:type="dcterms:W3CDTF">2026-04-07T17:45:20Z</dcterms:modified>
  <cp:revision>1071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