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3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23</w:t>
      </w:r>
      <w:r>
        <w:rPr>
          <w:rFonts w:ascii="Calibri" w:hAnsi="Calibri"/>
        </w:rPr>
        <w:t xml:space="preserve"> de abril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>22</w:t>
      </w:r>
      <w:r>
        <w:rPr>
          <w:rFonts w:ascii="Calibri" w:hAnsi="Calibri"/>
        </w:rPr>
        <w:t xml:space="preserve"> de abril de 2026, aprovou o PROJETO DE LEI Nº 3</w:t>
      </w:r>
      <w:r>
        <w:rPr>
          <w:rFonts w:ascii="Calibri" w:hAnsi="Calibri"/>
        </w:rPr>
        <w:t>6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Calibri" w:ascii="Calibri" w:hAnsi="Calibri"/>
          <w:sz w:val="24"/>
          <w:szCs w:val="24"/>
          <w:lang w:eastAsia="en-US"/>
        </w:rPr>
        <w:t>utoriza o Poder Executivo a proceder na contratação emergencial de um facilitador de artes marciais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3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7 DE ABRIL</w:t>
      </w:r>
      <w:r>
        <w:rPr>
          <w:rFonts w:ascii="Calibri" w:hAnsi="Calibri"/>
          <w:sz w:val="24"/>
          <w:szCs w:val="24"/>
        </w:rPr>
        <w:t xml:space="preserve">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4536" w:right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cs="Calibri" w:ascii="Calibri" w:hAnsi="Calibri"/>
          <w:sz w:val="24"/>
          <w:szCs w:val="24"/>
          <w:lang w:eastAsia="en-US"/>
        </w:rPr>
        <w:t xml:space="preserve">Autoriza o Poder Executivo a proceder na contratação emergencial de um facilitador de artes marciais.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1º Fica o Poder Executivo autorizado a contratar em caráter emergencial, um facilitador de artes marciais, para atender necessidade temporária e por total interesse do serviço público, conforme inciso IX do art. 37 da Constituição Federal.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1º O contrato será de natureza administrativa, ficando assegurado ao contratado os direitos previstos no § 2º do art. 250 do Regime Jurídico do Município, Lei Complementar nº 18, de 2011, bem como direitos e obrigações estabelecidos no Plano de Cargos e Funções e Estatuto dos Funcionários Públicos Municipais.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2º O contrato terá vigência de um ano desde a data de sua assinatura, renovável uma única vez, se necessário, por igual período.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3º A carga horária do contrato será de dez horas semanais.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4º A remuneração do profissional de que trata esta lei será de R$ 1.200,00 (mil e duzentos reais).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2º Para o exercício da função de que trata esta lei, o facilitador de artes marciais deverá possuir ensino médio completo, com conhecimento comprovado na área, podendo concorrer quem tiver graduação mínima das seguintes áreas: Taekwondo, Kung Fu, Karatê, Capoeira, Judô, Jiu-Jitsu, Muay Thai, Boxe, entre outros.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3º O candidato ao preenchimento da vaga prevista nesta Lei será selecionado através de Processo Seletivo Simplificado.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4º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</w:r>
    </w:p>
    <w:p>
      <w:pPr>
        <w:pStyle w:val="Normal"/>
        <w:jc w:val="center"/>
        <w:rPr>
          <w:rFonts w:ascii="Calibri" w:hAnsi="Calibri" w:cs="Calibri"/>
          <w:sz w:val="24"/>
          <w:szCs w:val="23"/>
          <w:lang w:eastAsia="en-US"/>
        </w:rPr>
      </w:pPr>
      <w:r>
        <w:rPr>
          <w:rFonts w:cs="Calibri" w:ascii="Calibri" w:hAnsi="Calibri"/>
          <w:sz w:val="24"/>
          <w:szCs w:val="23"/>
          <w:lang w:eastAsia="en-US"/>
        </w:rPr>
        <w:t>ANEXO I</w:t>
      </w:r>
    </w:p>
    <w:p>
      <w:pPr>
        <w:pStyle w:val="Normal"/>
        <w:jc w:val="both"/>
        <w:rPr>
          <w:rFonts w:ascii="Calibri" w:hAnsi="Calibri" w:cs="Calibri"/>
          <w:sz w:val="23"/>
          <w:szCs w:val="23"/>
          <w:lang w:eastAsia="en-US"/>
        </w:rPr>
      </w:pPr>
      <w:r>
        <w:rPr>
          <w:rFonts w:cs="Calibri" w:ascii="Calibri" w:hAnsi="Calibri"/>
          <w:sz w:val="23"/>
          <w:szCs w:val="23"/>
          <w:lang w:eastAsia="en-US"/>
        </w:rPr>
      </w:r>
    </w:p>
    <w:p>
      <w:pPr>
        <w:pStyle w:val="Standard1"/>
        <w:jc w:val="both"/>
        <w:rPr/>
      </w:pPr>
      <w:r>
        <w:rPr>
          <w:rFonts w:cs="Calibri" w:ascii="Calibri" w:hAnsi="Calibri"/>
        </w:rPr>
        <w:t>CARGO – FACILITADOR DE ARTES MARCIAIS</w:t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1"/>
        <w:jc w:val="both"/>
        <w:rPr/>
      </w:pPr>
      <w:r>
        <w:rPr>
          <w:rFonts w:cs="Calibri" w:ascii="Calibri" w:hAnsi="Calibri"/>
        </w:rPr>
        <w:t xml:space="preserve">REMUNERAÇÃO – R$ 1.200,00 (mil e duzentos reais) </w:t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CARGA HORÁRIA – Dez horas semanais</w:t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ATRIBUIÇÕES – </w:t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a) Ministrar aulas de artes marciais; realizar planejamento das atividades e desenvolver integralmente os conteúdos e atividades ministradas; participar de reuniões; fomentar a participação democrática dos alunos; desenvolver aulas com conteúdos teóricos e práticos; participar das atividades de capacitação, quando solicitado; fiscalizar o manuseio do material utilizado nos trabalhos; 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b) Desenvolver atividades socioeducativas, de convivência e socialização visando à atenção, defesa e garantia de direitos e proteção aos indivíduos e famílias em situações de vulnerabilidade e, ou, risco social e pessoal, que contribuam com o fortalecimento da função protetiva da família; 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c) Desenvolver atividades para assegurar direitos, (re)construção da autonomia, autoestima, convívio e participação social dos usuários, a partir de diferentes formas e metodologias, contemplando as dimensões individuais e coletivas, levando em consideração o ciclo de vida e ações intergeracionais; 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d) Assegurar a participação social dos usuários em todas as etapas do trabalho social;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e) Atuar na recepção dos usuários possibilitando ambiência acolhedora;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f) Apoiar na identificação e registro de necessidades e demandas dos usuários, assegurando a privacidade das informações;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g) Apoiar e participar no planejamento das ações;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h) Organizar, facilitar oficinas e desenvolver atividades individuais e coletivas de vivência nas unidades e, ou, na comunidade;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i) Acompanhar, orientar e monitorar os usuários na execução das atividades;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j) Apoiar na organização de eventos artísticos, lúdicos e culturais nas unidades e, ou, na comunidade;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k) Apoiar no processo de mobilização e campanhas intersetoriais nos territórios de vivência para a prevenção e o enfrentamento de situações de risco social e, ou, pessoal, violação de direitos e divulgação das ações das Unidades socioassistenciais;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l) Apoiar na elaboração e distribuição de materiais de divulgação das ações;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m) Apoiar os demais membros da equipe de referência em todas etapas do processo de trabalho;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n) Apoiar na elaboração de registros das atividades desenvolvidas, subsidiando a equipe com insumos para a relação com os órgãos de defesa de direitos e para o preenchimento do Plano de Acompanhamento Individual e, ou, familiar;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p) Apoiar no acompanhamento dos encaminhamentos realizados;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q) Apoiar na articulação com a rede de serviços socioassistenciais e políticas públicas;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r) Participar das reuniões de equipe para o planejamento das atividades, avaliação de processos, fluxos de trabalho e resultado;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s) Desenvolver atividades que contribuam com a prevenção de rompimentos de vínculos familiares e comunitários, possibilitando a superação de situações de fragilidade social vivenciadas;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t) Apoiar na identificação e acompanhamento das famílias em descumprimento de condicionalidades;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u) Informar, sensibilizar e encaminhar famílias e indivíduos sobre as possibilidades de acesso e participação em cursos de formação e qualificação profissional, programas e projetos de inclusão produtiva e serviços de intermediação de mão de obra;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v) Acompanhar o ingresso, frequência e o desempenho dos usuários nos cursos por meio de registros periódicos;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w) Apoiar no desenvolvimento dos mapas de oportunidades e demandas.</w:t>
      </w:r>
    </w:p>
    <w:p>
      <w:pPr>
        <w:pStyle w:val="Normal"/>
        <w:jc w:val="center"/>
        <w:rPr>
          <w:rFonts w:ascii="Calibri" w:hAnsi="Calibri" w:cs="Calibri"/>
          <w:sz w:val="23"/>
          <w:szCs w:val="23"/>
        </w:rPr>
      </w:pPr>
      <w:r>
        <w:rPr>
          <w:rFonts w:cs="Calibri" w:ascii="Calibri" w:hAnsi="Calibri"/>
          <w:sz w:val="23"/>
          <w:szCs w:val="23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02">
    <w:name w:val="Cabeçalho e rodapé102"/>
    <w:basedOn w:val="Normal"/>
    <w:qFormat/>
    <w:pPr/>
    <w:rPr/>
  </w:style>
  <w:style w:type="paragraph" w:styleId="Cabealhoerodap103">
    <w:name w:val="Cabeçalho e rodapé103"/>
    <w:basedOn w:val="Normal"/>
    <w:qFormat/>
    <w:pPr/>
    <w:rPr/>
  </w:style>
  <w:style w:type="paragraph" w:styleId="Cabealhoerodap104">
    <w:name w:val="Cabeçalho e rodapé104"/>
    <w:basedOn w:val="Normal"/>
    <w:qFormat/>
    <w:pPr/>
    <w:rPr/>
  </w:style>
  <w:style w:type="paragraph" w:styleId="Cabealhoerodap105">
    <w:name w:val="Cabeçalho e rodapé105"/>
    <w:basedOn w:val="Normal"/>
    <w:qFormat/>
    <w:pPr/>
    <w:rPr/>
  </w:style>
  <w:style w:type="paragraph" w:styleId="Cabealhoerodap106">
    <w:name w:val="Cabeçalho e rodapé10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Application>LibreOffice/25.8.5.2$Windows_X86_64 LibreOffice_project/9c8b85f387cc00a89945a79c9e6239f32e450ac2</Application>
  <AppVersion>15.0000</AppVersion>
  <Pages>4</Pages>
  <Words>922</Words>
  <Characters>5258</Characters>
  <CharactersWithSpaces>6147</CharactersWithSpaces>
  <Paragraphs>56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2026-04-14T14:53:13Z</cp:lastPrinted>
  <dcterms:modified xsi:type="dcterms:W3CDTF">2026-04-17T11:49:49Z</dcterms:modified>
  <cp:revision>1144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