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29" w:rsidRPr="008D251C" w:rsidRDefault="00F01729" w:rsidP="00F01729">
      <w:pPr>
        <w:jc w:val="center"/>
        <w:rPr>
          <w:rFonts w:ascii="Comic Sans MS" w:hAnsi="Comic Sans MS"/>
          <w:b/>
          <w:sz w:val="22"/>
          <w:szCs w:val="22"/>
        </w:rPr>
      </w:pPr>
      <w:r w:rsidRPr="008D251C">
        <w:rPr>
          <w:rFonts w:ascii="Comic Sans MS" w:hAnsi="Comic Sans MS"/>
          <w:b/>
          <w:sz w:val="22"/>
          <w:szCs w:val="22"/>
        </w:rPr>
        <w:t>E</w:t>
      </w:r>
      <w:r>
        <w:rPr>
          <w:rFonts w:ascii="Comic Sans MS" w:hAnsi="Comic Sans MS"/>
          <w:b/>
          <w:sz w:val="22"/>
          <w:szCs w:val="22"/>
        </w:rPr>
        <w:t>xposição</w:t>
      </w:r>
      <w:r w:rsidRPr="008D251C">
        <w:rPr>
          <w:rFonts w:ascii="Comic Sans MS" w:hAnsi="Comic Sans MS"/>
          <w:b/>
          <w:sz w:val="22"/>
          <w:szCs w:val="22"/>
        </w:rPr>
        <w:t xml:space="preserve"> </w:t>
      </w:r>
      <w:r>
        <w:rPr>
          <w:rFonts w:ascii="Comic Sans MS" w:hAnsi="Comic Sans MS"/>
          <w:b/>
          <w:sz w:val="22"/>
          <w:szCs w:val="22"/>
        </w:rPr>
        <w:t>de</w:t>
      </w:r>
      <w:r w:rsidRPr="008D251C">
        <w:rPr>
          <w:rFonts w:ascii="Comic Sans MS" w:hAnsi="Comic Sans MS"/>
          <w:b/>
          <w:sz w:val="22"/>
          <w:szCs w:val="22"/>
        </w:rPr>
        <w:t xml:space="preserve"> </w:t>
      </w:r>
      <w:r>
        <w:rPr>
          <w:rFonts w:ascii="Comic Sans MS" w:hAnsi="Comic Sans MS"/>
          <w:b/>
          <w:sz w:val="22"/>
          <w:szCs w:val="22"/>
        </w:rPr>
        <w:t>Motivos</w:t>
      </w:r>
    </w:p>
    <w:p w:rsidR="00F01729" w:rsidRPr="008D251C" w:rsidRDefault="00F01729" w:rsidP="00F01729">
      <w:pPr>
        <w:jc w:val="center"/>
        <w:rPr>
          <w:rFonts w:ascii="Comic Sans MS" w:hAnsi="Comic Sans MS"/>
          <w:b/>
          <w:sz w:val="22"/>
          <w:szCs w:val="22"/>
        </w:rPr>
      </w:pPr>
      <w:r w:rsidRPr="008D251C">
        <w:rPr>
          <w:rFonts w:ascii="Comic Sans MS" w:hAnsi="Comic Sans MS"/>
          <w:b/>
          <w:sz w:val="22"/>
          <w:szCs w:val="22"/>
        </w:rPr>
        <w:t xml:space="preserve">Projeto de Lei </w:t>
      </w:r>
      <w:r w:rsidR="00F36079">
        <w:rPr>
          <w:rFonts w:ascii="Comic Sans MS" w:hAnsi="Comic Sans MS"/>
          <w:b/>
          <w:sz w:val="22"/>
          <w:szCs w:val="22"/>
        </w:rPr>
        <w:t>109</w:t>
      </w:r>
      <w:r w:rsidRPr="008D251C">
        <w:rPr>
          <w:rFonts w:ascii="Comic Sans MS" w:hAnsi="Comic Sans MS"/>
          <w:b/>
          <w:sz w:val="22"/>
          <w:szCs w:val="22"/>
        </w:rPr>
        <w:t>/201</w:t>
      </w:r>
      <w:r>
        <w:rPr>
          <w:rFonts w:ascii="Comic Sans MS" w:hAnsi="Comic Sans MS"/>
          <w:b/>
          <w:sz w:val="22"/>
          <w:szCs w:val="22"/>
        </w:rPr>
        <w:t>2</w:t>
      </w:r>
    </w:p>
    <w:p w:rsidR="00F01729" w:rsidRPr="008D251C" w:rsidRDefault="00F01729" w:rsidP="00F01729">
      <w:pPr>
        <w:jc w:val="both"/>
        <w:rPr>
          <w:rFonts w:ascii="Comic Sans MS" w:hAnsi="Comic Sans MS"/>
          <w:b/>
          <w:sz w:val="22"/>
          <w:szCs w:val="22"/>
        </w:rPr>
      </w:pPr>
    </w:p>
    <w:p w:rsidR="00F01729" w:rsidRDefault="00F01729" w:rsidP="00F01729">
      <w:pPr>
        <w:jc w:val="both"/>
      </w:pPr>
    </w:p>
    <w:p w:rsidR="00F01729" w:rsidRDefault="00F01729" w:rsidP="00F01729">
      <w:pPr>
        <w:jc w:val="both"/>
        <w:rPr>
          <w:sz w:val="24"/>
          <w:szCs w:val="24"/>
        </w:rPr>
      </w:pPr>
      <w:r>
        <w:rPr>
          <w:sz w:val="24"/>
          <w:szCs w:val="24"/>
        </w:rPr>
        <w:t xml:space="preserve"> </w:t>
      </w:r>
      <w:r>
        <w:rPr>
          <w:sz w:val="24"/>
          <w:szCs w:val="24"/>
        </w:rPr>
        <w:tab/>
      </w:r>
      <w:r>
        <w:rPr>
          <w:sz w:val="24"/>
          <w:szCs w:val="24"/>
        </w:rPr>
        <w:tab/>
        <w:t>O presente projeto de lei tem por objetivo a</w:t>
      </w:r>
      <w:r w:rsidR="00931F6E">
        <w:rPr>
          <w:sz w:val="24"/>
          <w:szCs w:val="24"/>
        </w:rPr>
        <w:t xml:space="preserve"> alteração de disposições da Lei Complementar nº 001 de 30 de dezembro de 1991 – Código Tributário Municipal</w:t>
      </w:r>
      <w:r>
        <w:rPr>
          <w:sz w:val="24"/>
          <w:szCs w:val="24"/>
        </w:rPr>
        <w:t>.</w:t>
      </w:r>
    </w:p>
    <w:p w:rsidR="00F01729" w:rsidRDefault="00F01729" w:rsidP="00F01729">
      <w:pPr>
        <w:jc w:val="both"/>
        <w:rPr>
          <w:sz w:val="24"/>
          <w:szCs w:val="24"/>
        </w:rPr>
      </w:pPr>
    </w:p>
    <w:p w:rsidR="00F01729" w:rsidRDefault="007C5C88" w:rsidP="00F01729">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Pretende-se a alteração, inicialmente, das disposições constantes do inciso III do artigo 50 da referida legislação, para que seja possível proceder-se na adequação do texto já existente, mas que não é exatamente claro em sua redação.</w:t>
      </w:r>
    </w:p>
    <w:p w:rsidR="007C5C88" w:rsidRDefault="007C5C88" w:rsidP="00F01729">
      <w:pPr>
        <w:pStyle w:val="Corpodetexto2"/>
        <w:rPr>
          <w:rFonts w:ascii="Times New Roman" w:hAnsi="Times New Roman"/>
          <w:sz w:val="24"/>
          <w:szCs w:val="24"/>
        </w:rPr>
      </w:pPr>
    </w:p>
    <w:p w:rsidR="007C5C88" w:rsidRDefault="007C5C88" w:rsidP="00F01729">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A idéia já concebida do mesmo é do aumento progressivo do IPTU em imóveis urbanos que não possuam edificações (terrenos sem benfeitorias), com o intuito de coibir as praticas de especulações financeiras no ramo imobiliário com a manutenção de terrenos no centro da cidade sem a devida ocupação, bem como nas demais áreas do território municipal.</w:t>
      </w:r>
    </w:p>
    <w:p w:rsidR="007C5C88" w:rsidRDefault="007C5C88" w:rsidP="00F01729">
      <w:pPr>
        <w:pStyle w:val="Corpodetexto2"/>
        <w:rPr>
          <w:rFonts w:ascii="Times New Roman" w:hAnsi="Times New Roman"/>
          <w:sz w:val="24"/>
          <w:szCs w:val="24"/>
        </w:rPr>
      </w:pPr>
    </w:p>
    <w:p w:rsidR="007C5C88" w:rsidRDefault="007C5C88" w:rsidP="00F01729">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Da mesma forma em relação </w:t>
      </w:r>
      <w:proofErr w:type="gramStart"/>
      <w:r>
        <w:rPr>
          <w:rFonts w:ascii="Times New Roman" w:hAnsi="Times New Roman"/>
          <w:sz w:val="24"/>
          <w:szCs w:val="24"/>
        </w:rPr>
        <w:t>as</w:t>
      </w:r>
      <w:proofErr w:type="gramEnd"/>
      <w:r>
        <w:rPr>
          <w:rFonts w:ascii="Times New Roman" w:hAnsi="Times New Roman"/>
          <w:sz w:val="24"/>
          <w:szCs w:val="24"/>
        </w:rPr>
        <w:t xml:space="preserve"> alterações da redação do § 2º do referido artigo 2º para fins de adequação da linguagem atualizada.</w:t>
      </w:r>
    </w:p>
    <w:p w:rsidR="007C5C88" w:rsidRDefault="007C5C88" w:rsidP="00F01729">
      <w:pPr>
        <w:pStyle w:val="Corpodetexto2"/>
        <w:rPr>
          <w:rFonts w:ascii="Times New Roman" w:hAnsi="Times New Roman"/>
          <w:sz w:val="24"/>
          <w:szCs w:val="24"/>
        </w:rPr>
      </w:pPr>
    </w:p>
    <w:p w:rsidR="007C5C88" w:rsidRDefault="007C5C88" w:rsidP="00F01729">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Também requer a supressão do § 1º do mencionado artigo 50 do CTM, eis que o mesmo estaria em desacordo com as disposições do artigo em si, haja vista que existem muitas possibilidades de pessoas que possuem mais de um imóvel, no entanto, os registram em nomes de terceiro para buscar alguma forma de beneficio, social, fiscal ou de outra ordem.</w:t>
      </w:r>
    </w:p>
    <w:p w:rsidR="007C5C88" w:rsidRDefault="007C5C88" w:rsidP="00F01729">
      <w:pPr>
        <w:pStyle w:val="Corpodetexto2"/>
        <w:rPr>
          <w:rFonts w:ascii="Times New Roman" w:hAnsi="Times New Roman"/>
          <w:sz w:val="24"/>
          <w:szCs w:val="24"/>
        </w:rPr>
      </w:pPr>
    </w:p>
    <w:p w:rsidR="007C5C88" w:rsidRDefault="007C5C88" w:rsidP="00F01729">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Requisita-se a alteração das disposições constantes dos incisos I e II do artigo 53 da referida lei complementar no intuito de majorar o imposto incidente sobre os imóveis que não possuem muro e passeio.</w:t>
      </w:r>
    </w:p>
    <w:p w:rsidR="007C5C88" w:rsidRDefault="007C5C88" w:rsidP="00F01729">
      <w:pPr>
        <w:pStyle w:val="Corpodetexto2"/>
        <w:rPr>
          <w:rFonts w:ascii="Times New Roman" w:hAnsi="Times New Roman"/>
          <w:sz w:val="24"/>
          <w:szCs w:val="24"/>
        </w:rPr>
      </w:pPr>
    </w:p>
    <w:p w:rsidR="007C5C88" w:rsidRDefault="007C5C88" w:rsidP="00F01729">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Saliente-se que referida majoração somente ocorrerá até a conclusão dos equipamentos urbanos descritos, sendo que, tão logo o proprietário efetive a edificação dos mesmos, basta comunicar </w:t>
      </w:r>
      <w:proofErr w:type="gramStart"/>
      <w:r>
        <w:rPr>
          <w:rFonts w:ascii="Times New Roman" w:hAnsi="Times New Roman"/>
          <w:sz w:val="24"/>
          <w:szCs w:val="24"/>
        </w:rPr>
        <w:t>a</w:t>
      </w:r>
      <w:proofErr w:type="gramEnd"/>
      <w:r>
        <w:rPr>
          <w:rFonts w:ascii="Times New Roman" w:hAnsi="Times New Roman"/>
          <w:sz w:val="24"/>
          <w:szCs w:val="24"/>
        </w:rPr>
        <w:t xml:space="preserve"> municipalidade que providenciará na normalização da incidência do imposto nos níveis normais de aplicabilidade.</w:t>
      </w:r>
    </w:p>
    <w:p w:rsidR="007C5C88" w:rsidRDefault="007C5C88" w:rsidP="00F01729">
      <w:pPr>
        <w:pStyle w:val="Corpodetexto2"/>
        <w:rPr>
          <w:rFonts w:ascii="Times New Roman" w:hAnsi="Times New Roman"/>
          <w:sz w:val="24"/>
          <w:szCs w:val="24"/>
        </w:rPr>
      </w:pPr>
    </w:p>
    <w:p w:rsidR="00F01729" w:rsidRPr="007C5C88" w:rsidRDefault="007C5C88" w:rsidP="007C5C88">
      <w:pPr>
        <w:pStyle w:val="Corpodetexto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F01729" w:rsidRPr="007C5C88">
        <w:rPr>
          <w:rFonts w:ascii="Times New Roman" w:hAnsi="Times New Roman"/>
          <w:sz w:val="24"/>
          <w:szCs w:val="24"/>
        </w:rPr>
        <w:t xml:space="preserve">Dessa forma, tendo em vista a real necessidade da aprovação da referida Planta de Valores Genéricos em tela, solicitamos a esta casa a aprovação do presente projeto de lei, em regime de </w:t>
      </w:r>
      <w:r w:rsidR="00F01729" w:rsidRPr="007C5C88">
        <w:rPr>
          <w:rFonts w:ascii="Times New Roman" w:hAnsi="Times New Roman"/>
          <w:b/>
          <w:sz w:val="24"/>
          <w:szCs w:val="24"/>
          <w:u w:val="single"/>
        </w:rPr>
        <w:t>URGÊNCIA</w:t>
      </w:r>
      <w:r w:rsidR="00F01729" w:rsidRPr="007C5C88">
        <w:rPr>
          <w:rFonts w:ascii="Times New Roman" w:hAnsi="Times New Roman"/>
          <w:sz w:val="24"/>
          <w:szCs w:val="24"/>
        </w:rPr>
        <w:t xml:space="preserve">, para que se </w:t>
      </w:r>
      <w:proofErr w:type="gramStart"/>
      <w:r w:rsidR="00F01729" w:rsidRPr="007C5C88">
        <w:rPr>
          <w:rFonts w:ascii="Times New Roman" w:hAnsi="Times New Roman"/>
          <w:sz w:val="24"/>
          <w:szCs w:val="24"/>
        </w:rPr>
        <w:t>possa</w:t>
      </w:r>
      <w:proofErr w:type="gramEnd"/>
      <w:r w:rsidR="00F01729" w:rsidRPr="007C5C88">
        <w:rPr>
          <w:rFonts w:ascii="Times New Roman" w:hAnsi="Times New Roman"/>
          <w:sz w:val="24"/>
          <w:szCs w:val="24"/>
        </w:rPr>
        <w:t xml:space="preserve"> implantar suas disposições o mais breve possível.</w:t>
      </w:r>
    </w:p>
    <w:p w:rsidR="00F01729" w:rsidRPr="007C5C88" w:rsidRDefault="00F01729" w:rsidP="00F01729">
      <w:pPr>
        <w:jc w:val="both"/>
        <w:rPr>
          <w:sz w:val="24"/>
          <w:szCs w:val="24"/>
        </w:rPr>
      </w:pPr>
    </w:p>
    <w:p w:rsidR="00F01729" w:rsidRDefault="00F01729" w:rsidP="00F01729">
      <w:pPr>
        <w:jc w:val="both"/>
        <w:rPr>
          <w:sz w:val="24"/>
          <w:szCs w:val="24"/>
        </w:rPr>
      </w:pPr>
    </w:p>
    <w:p w:rsidR="00F01729" w:rsidRPr="00715C4A" w:rsidRDefault="00F01729" w:rsidP="00F01729">
      <w:pPr>
        <w:jc w:val="right"/>
        <w:rPr>
          <w:sz w:val="24"/>
          <w:szCs w:val="24"/>
        </w:rPr>
      </w:pPr>
      <w:r w:rsidRPr="00715C4A">
        <w:rPr>
          <w:sz w:val="24"/>
          <w:szCs w:val="24"/>
        </w:rPr>
        <w:t>Atenciosamente,</w:t>
      </w:r>
    </w:p>
    <w:p w:rsidR="00F01729" w:rsidRDefault="00F01729" w:rsidP="00F01729">
      <w:pPr>
        <w:jc w:val="both"/>
        <w:rPr>
          <w:sz w:val="24"/>
          <w:szCs w:val="24"/>
        </w:rPr>
      </w:pPr>
    </w:p>
    <w:p w:rsidR="00F01729" w:rsidRPr="00715C4A" w:rsidRDefault="00F01729" w:rsidP="00F01729">
      <w:pPr>
        <w:jc w:val="both"/>
        <w:rPr>
          <w:sz w:val="24"/>
          <w:szCs w:val="24"/>
        </w:rPr>
      </w:pPr>
    </w:p>
    <w:p w:rsidR="00F01729" w:rsidRPr="00715C4A" w:rsidRDefault="00F01729" w:rsidP="00F01729">
      <w:pPr>
        <w:jc w:val="both"/>
        <w:rPr>
          <w:sz w:val="24"/>
          <w:szCs w:val="24"/>
        </w:rPr>
      </w:pPr>
    </w:p>
    <w:p w:rsidR="00F01729" w:rsidRPr="008F31FB" w:rsidRDefault="00F01729" w:rsidP="00F01729">
      <w:pPr>
        <w:jc w:val="center"/>
        <w:rPr>
          <w:b/>
          <w:sz w:val="24"/>
          <w:szCs w:val="24"/>
        </w:rPr>
      </w:pPr>
      <w:proofErr w:type="spellStart"/>
      <w:r w:rsidRPr="008F31FB">
        <w:rPr>
          <w:b/>
          <w:sz w:val="24"/>
          <w:szCs w:val="24"/>
        </w:rPr>
        <w:t>Cleri</w:t>
      </w:r>
      <w:proofErr w:type="spellEnd"/>
      <w:r w:rsidRPr="008F31FB">
        <w:rPr>
          <w:b/>
          <w:sz w:val="24"/>
          <w:szCs w:val="24"/>
        </w:rPr>
        <w:t xml:space="preserve"> </w:t>
      </w:r>
      <w:proofErr w:type="spellStart"/>
      <w:r w:rsidRPr="008F31FB">
        <w:rPr>
          <w:b/>
          <w:sz w:val="24"/>
          <w:szCs w:val="24"/>
        </w:rPr>
        <w:t>Camilotti</w:t>
      </w:r>
      <w:proofErr w:type="spellEnd"/>
    </w:p>
    <w:p w:rsidR="00F01729" w:rsidRPr="008F31FB" w:rsidRDefault="00F01729" w:rsidP="00F01729">
      <w:pPr>
        <w:jc w:val="center"/>
        <w:rPr>
          <w:b/>
          <w:sz w:val="24"/>
          <w:szCs w:val="24"/>
        </w:rPr>
      </w:pPr>
      <w:r w:rsidRPr="008F31FB">
        <w:rPr>
          <w:b/>
          <w:sz w:val="24"/>
          <w:szCs w:val="24"/>
        </w:rPr>
        <w:t xml:space="preserve">Prefeito Municipal  </w:t>
      </w:r>
    </w:p>
    <w:p w:rsidR="00F01729" w:rsidRDefault="00F01729" w:rsidP="00F01729">
      <w:pPr>
        <w:rPr>
          <w:b/>
        </w:rPr>
      </w:pPr>
    </w:p>
    <w:p w:rsidR="00F01729" w:rsidRDefault="00F01729" w:rsidP="00F01729">
      <w:pPr>
        <w:rPr>
          <w:rFonts w:ascii="Comic Sans MS" w:hAnsi="Comic Sans MS"/>
          <w:b/>
        </w:rPr>
      </w:pPr>
      <w:r>
        <w:rPr>
          <w:rFonts w:ascii="Comic Sans MS" w:hAnsi="Comic Sans MS"/>
          <w:b/>
        </w:rPr>
        <w:lastRenderedPageBreak/>
        <w:t xml:space="preserve">PROJETO DE LEI N° </w:t>
      </w:r>
      <w:r w:rsidR="00F36079">
        <w:rPr>
          <w:rFonts w:ascii="Comic Sans MS" w:hAnsi="Comic Sans MS"/>
          <w:b/>
        </w:rPr>
        <w:t>109</w:t>
      </w:r>
      <w:r>
        <w:rPr>
          <w:rFonts w:ascii="Comic Sans MS" w:hAnsi="Comic Sans MS"/>
          <w:b/>
        </w:rPr>
        <w:t>/2012</w:t>
      </w:r>
    </w:p>
    <w:p w:rsidR="00F01729" w:rsidRDefault="00F01729" w:rsidP="00F01729"/>
    <w:p w:rsidR="00F01729" w:rsidRDefault="00F01729" w:rsidP="00F01729"/>
    <w:p w:rsidR="00F01729" w:rsidRDefault="00F01729" w:rsidP="00F01729">
      <w:pPr>
        <w:ind w:left="4248"/>
        <w:jc w:val="both"/>
        <w:rPr>
          <w:rFonts w:ascii="Comic Sans MS" w:hAnsi="Comic Sans MS"/>
          <w:b/>
        </w:rPr>
      </w:pPr>
      <w:r>
        <w:rPr>
          <w:rFonts w:ascii="Comic Sans MS" w:hAnsi="Comic Sans MS"/>
          <w:b/>
        </w:rPr>
        <w:t xml:space="preserve">Autoriza o Poder Executivo Municipal a </w:t>
      </w:r>
      <w:r w:rsidR="00931F6E">
        <w:rPr>
          <w:rFonts w:ascii="Comic Sans MS" w:hAnsi="Comic Sans MS"/>
          <w:b/>
        </w:rPr>
        <w:t xml:space="preserve">proceder na alteração de disposições constantes da Lei Complementar nº 001 de 30 de dezembro de 1991 – Código Tributário Municipal </w:t>
      </w:r>
      <w:r>
        <w:rPr>
          <w:rFonts w:ascii="Comic Sans MS" w:hAnsi="Comic Sans MS"/>
          <w:b/>
        </w:rPr>
        <w:t>e dá outras providências.</w:t>
      </w:r>
    </w:p>
    <w:p w:rsidR="00F01729" w:rsidRDefault="00F01729" w:rsidP="00F01729"/>
    <w:p w:rsidR="00F01729" w:rsidRDefault="00F01729" w:rsidP="00F01729"/>
    <w:p w:rsidR="00F01729" w:rsidRDefault="00F01729" w:rsidP="00F01729">
      <w:pPr>
        <w:ind w:left="900" w:hanging="900"/>
        <w:jc w:val="both"/>
      </w:pPr>
    </w:p>
    <w:p w:rsidR="008B7DD4" w:rsidRDefault="00F01729" w:rsidP="008B7DD4">
      <w:pPr>
        <w:jc w:val="both"/>
        <w:rPr>
          <w:sz w:val="24"/>
          <w:szCs w:val="24"/>
        </w:rPr>
      </w:pPr>
      <w:r w:rsidRPr="001F2882">
        <w:rPr>
          <w:b/>
          <w:sz w:val="24"/>
          <w:szCs w:val="24"/>
        </w:rPr>
        <w:t xml:space="preserve"> </w:t>
      </w:r>
      <w:r w:rsidRPr="001F2882">
        <w:rPr>
          <w:b/>
          <w:sz w:val="24"/>
          <w:szCs w:val="24"/>
        </w:rPr>
        <w:tab/>
        <w:t>Art</w:t>
      </w:r>
      <w:r>
        <w:rPr>
          <w:b/>
          <w:sz w:val="24"/>
          <w:szCs w:val="24"/>
        </w:rPr>
        <w:t>.</w:t>
      </w:r>
      <w:r w:rsidRPr="001F2882">
        <w:rPr>
          <w:b/>
          <w:sz w:val="24"/>
          <w:szCs w:val="24"/>
        </w:rPr>
        <w:t xml:space="preserve"> 1º</w:t>
      </w:r>
      <w:r w:rsidRPr="001F2882">
        <w:rPr>
          <w:sz w:val="24"/>
          <w:szCs w:val="24"/>
        </w:rPr>
        <w:t xml:space="preserve"> - Fica </w:t>
      </w:r>
      <w:r w:rsidR="008B7DD4">
        <w:rPr>
          <w:sz w:val="24"/>
          <w:szCs w:val="24"/>
        </w:rPr>
        <w:t>o Poder Executivo Municipal autorizado a proceder na alteração do</w:t>
      </w:r>
      <w:r w:rsidR="00E75078">
        <w:rPr>
          <w:sz w:val="24"/>
          <w:szCs w:val="24"/>
        </w:rPr>
        <w:t xml:space="preserve"> inciso III</w:t>
      </w:r>
      <w:r w:rsidR="001925BE">
        <w:rPr>
          <w:sz w:val="24"/>
          <w:szCs w:val="24"/>
        </w:rPr>
        <w:t xml:space="preserve"> e do § 2º</w:t>
      </w:r>
      <w:r w:rsidR="00E75078">
        <w:rPr>
          <w:sz w:val="24"/>
          <w:szCs w:val="24"/>
        </w:rPr>
        <w:t xml:space="preserve"> do</w:t>
      </w:r>
      <w:r w:rsidR="008B7DD4">
        <w:rPr>
          <w:sz w:val="24"/>
          <w:szCs w:val="24"/>
        </w:rPr>
        <w:t xml:space="preserve"> artigo 50 da Lei Complementar nº 001 de 30 de dezembro de </w:t>
      </w:r>
      <w:proofErr w:type="gramStart"/>
      <w:r w:rsidR="008B7DD4">
        <w:rPr>
          <w:sz w:val="24"/>
          <w:szCs w:val="24"/>
        </w:rPr>
        <w:t>1991 – Código</w:t>
      </w:r>
      <w:proofErr w:type="gramEnd"/>
      <w:r w:rsidR="008B7DD4">
        <w:rPr>
          <w:sz w:val="24"/>
          <w:szCs w:val="24"/>
        </w:rPr>
        <w:t xml:space="preserve"> Tributário Municipal, o</w:t>
      </w:r>
      <w:r w:rsidR="001925BE">
        <w:rPr>
          <w:sz w:val="24"/>
          <w:szCs w:val="24"/>
        </w:rPr>
        <w:t>s</w:t>
      </w:r>
      <w:r w:rsidR="00E75078">
        <w:rPr>
          <w:sz w:val="24"/>
          <w:szCs w:val="24"/>
        </w:rPr>
        <w:t xml:space="preserve"> qua</w:t>
      </w:r>
      <w:r w:rsidR="001925BE">
        <w:rPr>
          <w:sz w:val="24"/>
          <w:szCs w:val="24"/>
        </w:rPr>
        <w:t>is</w:t>
      </w:r>
      <w:r w:rsidR="008B7DD4">
        <w:rPr>
          <w:sz w:val="24"/>
          <w:szCs w:val="24"/>
        </w:rPr>
        <w:t xml:space="preserve"> passa</w:t>
      </w:r>
      <w:r w:rsidR="001925BE">
        <w:rPr>
          <w:sz w:val="24"/>
          <w:szCs w:val="24"/>
        </w:rPr>
        <w:t>m</w:t>
      </w:r>
      <w:r w:rsidR="008B7DD4">
        <w:rPr>
          <w:sz w:val="24"/>
          <w:szCs w:val="24"/>
        </w:rPr>
        <w:t xml:space="preserve"> a vigorar com a seguinte redação:</w:t>
      </w:r>
    </w:p>
    <w:p w:rsidR="008B7DD4" w:rsidRDefault="008B7DD4" w:rsidP="008B7DD4">
      <w:pPr>
        <w:jc w:val="both"/>
        <w:rPr>
          <w:sz w:val="24"/>
          <w:szCs w:val="24"/>
        </w:rPr>
      </w:pPr>
    </w:p>
    <w:p w:rsidR="008B7DD4" w:rsidRDefault="008B7DD4" w:rsidP="00E75078">
      <w:pPr>
        <w:autoSpaceDE w:val="0"/>
        <w:autoSpaceDN w:val="0"/>
        <w:adjustRightInd w:val="0"/>
        <w:ind w:left="708"/>
        <w:jc w:val="both"/>
        <w:rPr>
          <w:rFonts w:eastAsiaTheme="minorHAnsi"/>
          <w:sz w:val="24"/>
          <w:szCs w:val="24"/>
          <w:lang w:eastAsia="en-US"/>
        </w:rPr>
      </w:pPr>
      <w:r w:rsidRPr="00E75078">
        <w:rPr>
          <w:rFonts w:eastAsiaTheme="minorHAnsi"/>
          <w:b/>
          <w:sz w:val="24"/>
          <w:szCs w:val="24"/>
          <w:lang w:eastAsia="en-US"/>
        </w:rPr>
        <w:t>Art. 50</w:t>
      </w:r>
      <w:r w:rsidR="00E75078">
        <w:rPr>
          <w:rFonts w:eastAsiaTheme="minorHAnsi"/>
          <w:b/>
          <w:sz w:val="24"/>
          <w:szCs w:val="24"/>
          <w:lang w:eastAsia="en-US"/>
        </w:rPr>
        <w:t xml:space="preserve"> -</w:t>
      </w:r>
      <w:r w:rsidRPr="0078700F">
        <w:rPr>
          <w:rFonts w:eastAsiaTheme="minorHAnsi"/>
          <w:sz w:val="24"/>
          <w:szCs w:val="24"/>
          <w:lang w:eastAsia="en-US"/>
        </w:rPr>
        <w:t xml:space="preserve"> </w:t>
      </w:r>
      <w:r w:rsidR="00E75078">
        <w:rPr>
          <w:rFonts w:eastAsiaTheme="minorHAnsi"/>
          <w:sz w:val="24"/>
          <w:szCs w:val="24"/>
          <w:lang w:eastAsia="en-US"/>
        </w:rPr>
        <w:t>(...)</w:t>
      </w:r>
    </w:p>
    <w:p w:rsidR="00442C26" w:rsidRDefault="00442C26" w:rsidP="00103EED">
      <w:pPr>
        <w:autoSpaceDE w:val="0"/>
        <w:autoSpaceDN w:val="0"/>
        <w:adjustRightInd w:val="0"/>
        <w:ind w:left="708"/>
        <w:jc w:val="both"/>
        <w:rPr>
          <w:rFonts w:eastAsiaTheme="minorHAnsi"/>
          <w:sz w:val="24"/>
          <w:szCs w:val="24"/>
          <w:lang w:eastAsia="en-US"/>
        </w:rPr>
      </w:pPr>
    </w:p>
    <w:p w:rsidR="00442C26" w:rsidRDefault="00442C26" w:rsidP="00103EED">
      <w:pPr>
        <w:autoSpaceDE w:val="0"/>
        <w:autoSpaceDN w:val="0"/>
        <w:adjustRightInd w:val="0"/>
        <w:ind w:left="708"/>
        <w:jc w:val="both"/>
        <w:rPr>
          <w:rFonts w:eastAsiaTheme="minorHAnsi"/>
          <w:sz w:val="24"/>
          <w:szCs w:val="24"/>
          <w:lang w:eastAsia="en-US"/>
        </w:rPr>
      </w:pPr>
      <w:r w:rsidRPr="00E75078">
        <w:rPr>
          <w:rFonts w:eastAsiaTheme="minorHAnsi"/>
          <w:b/>
          <w:sz w:val="24"/>
          <w:szCs w:val="24"/>
          <w:lang w:eastAsia="en-US"/>
        </w:rPr>
        <w:t>III</w:t>
      </w:r>
      <w:r>
        <w:rPr>
          <w:rFonts w:eastAsiaTheme="minorHAnsi"/>
          <w:sz w:val="24"/>
          <w:szCs w:val="24"/>
          <w:lang w:eastAsia="en-US"/>
        </w:rPr>
        <w:t xml:space="preserve"> - A alíquota de que trata o inciso II será aumentada </w:t>
      </w:r>
      <w:r w:rsidR="00E75078">
        <w:rPr>
          <w:rFonts w:eastAsiaTheme="minorHAnsi"/>
          <w:sz w:val="24"/>
          <w:szCs w:val="24"/>
          <w:lang w:eastAsia="en-US"/>
        </w:rPr>
        <w:t xml:space="preserve">progressivamente, </w:t>
      </w:r>
      <w:proofErr w:type="gramStart"/>
      <w:r w:rsidR="00E75078">
        <w:rPr>
          <w:rFonts w:eastAsiaTheme="minorHAnsi"/>
          <w:sz w:val="24"/>
          <w:szCs w:val="24"/>
          <w:lang w:eastAsia="en-US"/>
        </w:rPr>
        <w:t>à</w:t>
      </w:r>
      <w:proofErr w:type="gramEnd"/>
      <w:r w:rsidR="00E75078">
        <w:rPr>
          <w:rFonts w:eastAsiaTheme="minorHAnsi"/>
          <w:sz w:val="24"/>
          <w:szCs w:val="24"/>
          <w:lang w:eastAsia="en-US"/>
        </w:rPr>
        <w:t xml:space="preserve"> contar do exercício de 2014,</w:t>
      </w:r>
      <w:r>
        <w:rPr>
          <w:rFonts w:eastAsiaTheme="minorHAnsi"/>
          <w:sz w:val="24"/>
          <w:szCs w:val="24"/>
          <w:lang w:eastAsia="en-US"/>
        </w:rPr>
        <w:t xml:space="preserve"> e observará a seguinte progressão em relação às áreas por ele abrangidas:</w:t>
      </w:r>
    </w:p>
    <w:p w:rsidR="00442C26" w:rsidRDefault="00442C26" w:rsidP="00103EED">
      <w:pPr>
        <w:autoSpaceDE w:val="0"/>
        <w:autoSpaceDN w:val="0"/>
        <w:adjustRightInd w:val="0"/>
        <w:ind w:left="708"/>
        <w:jc w:val="both"/>
        <w:rPr>
          <w:rFonts w:eastAsiaTheme="minorHAnsi"/>
          <w:sz w:val="24"/>
          <w:szCs w:val="24"/>
          <w:lang w:eastAsia="en-US"/>
        </w:rPr>
      </w:pPr>
    </w:p>
    <w:p w:rsidR="00442C26" w:rsidRDefault="00442C26" w:rsidP="00103EED">
      <w:pPr>
        <w:autoSpaceDE w:val="0"/>
        <w:autoSpaceDN w:val="0"/>
        <w:adjustRightInd w:val="0"/>
        <w:ind w:left="708"/>
        <w:jc w:val="both"/>
        <w:rPr>
          <w:rFonts w:eastAsiaTheme="minorHAnsi"/>
          <w:sz w:val="24"/>
          <w:szCs w:val="24"/>
          <w:lang w:eastAsia="en-US"/>
        </w:rPr>
      </w:pPr>
      <w:r w:rsidRPr="00E75078">
        <w:rPr>
          <w:rFonts w:eastAsiaTheme="minorHAnsi"/>
          <w:b/>
          <w:sz w:val="24"/>
          <w:szCs w:val="24"/>
          <w:lang w:eastAsia="en-US"/>
        </w:rPr>
        <w:t>a)</w:t>
      </w:r>
      <w:r>
        <w:rPr>
          <w:rFonts w:eastAsiaTheme="minorHAnsi"/>
          <w:sz w:val="24"/>
          <w:szCs w:val="24"/>
          <w:lang w:eastAsia="en-US"/>
        </w:rPr>
        <w:t xml:space="preserve"> – nas áreas de uso misto, comercial e industrial: será </w:t>
      </w:r>
      <w:r w:rsidR="00E75078">
        <w:rPr>
          <w:rFonts w:eastAsiaTheme="minorHAnsi"/>
          <w:sz w:val="24"/>
          <w:szCs w:val="24"/>
          <w:lang w:eastAsia="en-US"/>
        </w:rPr>
        <w:t>acrescida de</w:t>
      </w:r>
      <w:r>
        <w:rPr>
          <w:rFonts w:eastAsiaTheme="minorHAnsi"/>
          <w:sz w:val="24"/>
          <w:szCs w:val="24"/>
          <w:lang w:eastAsia="en-US"/>
        </w:rPr>
        <w:t xml:space="preserve"> 1%</w:t>
      </w:r>
      <w:r w:rsidR="00E75078">
        <w:rPr>
          <w:rFonts w:eastAsiaTheme="minorHAnsi"/>
          <w:sz w:val="24"/>
          <w:szCs w:val="24"/>
          <w:lang w:eastAsia="en-US"/>
        </w:rPr>
        <w:t xml:space="preserve"> (um por cento)</w:t>
      </w:r>
      <w:r>
        <w:rPr>
          <w:rFonts w:eastAsiaTheme="minorHAnsi"/>
          <w:sz w:val="24"/>
          <w:szCs w:val="24"/>
          <w:lang w:eastAsia="en-US"/>
        </w:rPr>
        <w:t xml:space="preserve"> sobre a alíquota fixada para o ano</w:t>
      </w:r>
      <w:r w:rsidR="00E75078">
        <w:rPr>
          <w:rFonts w:eastAsiaTheme="minorHAnsi"/>
          <w:sz w:val="24"/>
          <w:szCs w:val="24"/>
          <w:lang w:eastAsia="en-US"/>
        </w:rPr>
        <w:t xml:space="preserve"> fiscal</w:t>
      </w:r>
      <w:r>
        <w:rPr>
          <w:rFonts w:eastAsiaTheme="minorHAnsi"/>
          <w:sz w:val="24"/>
          <w:szCs w:val="24"/>
          <w:lang w:eastAsia="en-US"/>
        </w:rPr>
        <w:t xml:space="preserve"> até o limite máximo </w:t>
      </w:r>
      <w:r w:rsidR="00E75078">
        <w:rPr>
          <w:rFonts w:eastAsiaTheme="minorHAnsi"/>
          <w:sz w:val="24"/>
          <w:szCs w:val="24"/>
          <w:lang w:eastAsia="en-US"/>
        </w:rPr>
        <w:t>de</w:t>
      </w:r>
      <w:r>
        <w:rPr>
          <w:rFonts w:eastAsiaTheme="minorHAnsi"/>
          <w:sz w:val="24"/>
          <w:szCs w:val="24"/>
          <w:lang w:eastAsia="en-US"/>
        </w:rPr>
        <w:t xml:space="preserve"> 6%</w:t>
      </w:r>
      <w:r w:rsidR="00E75078">
        <w:rPr>
          <w:rFonts w:eastAsiaTheme="minorHAnsi"/>
          <w:sz w:val="24"/>
          <w:szCs w:val="24"/>
          <w:lang w:eastAsia="en-US"/>
        </w:rPr>
        <w:t xml:space="preserve"> (seis por cento)</w:t>
      </w:r>
      <w:r>
        <w:rPr>
          <w:rFonts w:eastAsiaTheme="minorHAnsi"/>
          <w:sz w:val="24"/>
          <w:szCs w:val="24"/>
          <w:lang w:eastAsia="en-US"/>
        </w:rPr>
        <w:t>;</w:t>
      </w:r>
    </w:p>
    <w:p w:rsidR="00442C26" w:rsidRDefault="00442C26" w:rsidP="00103EED">
      <w:pPr>
        <w:autoSpaceDE w:val="0"/>
        <w:autoSpaceDN w:val="0"/>
        <w:adjustRightInd w:val="0"/>
        <w:ind w:left="708"/>
        <w:jc w:val="both"/>
        <w:rPr>
          <w:rFonts w:eastAsiaTheme="minorHAnsi"/>
          <w:sz w:val="24"/>
          <w:szCs w:val="24"/>
          <w:lang w:eastAsia="en-US"/>
        </w:rPr>
      </w:pPr>
    </w:p>
    <w:p w:rsidR="00442C26" w:rsidRDefault="00E75078" w:rsidP="00103EED">
      <w:pPr>
        <w:autoSpaceDE w:val="0"/>
        <w:autoSpaceDN w:val="0"/>
        <w:adjustRightInd w:val="0"/>
        <w:ind w:left="708"/>
        <w:jc w:val="both"/>
        <w:rPr>
          <w:rFonts w:eastAsiaTheme="minorHAnsi"/>
          <w:sz w:val="24"/>
          <w:szCs w:val="24"/>
          <w:lang w:eastAsia="en-US"/>
        </w:rPr>
      </w:pPr>
      <w:r w:rsidRPr="00E75078">
        <w:rPr>
          <w:rFonts w:eastAsiaTheme="minorHAnsi"/>
          <w:b/>
          <w:sz w:val="24"/>
          <w:szCs w:val="24"/>
          <w:lang w:eastAsia="en-US"/>
        </w:rPr>
        <w:t>b)</w:t>
      </w:r>
      <w:r w:rsidR="00442C26">
        <w:rPr>
          <w:rFonts w:eastAsiaTheme="minorHAnsi"/>
          <w:sz w:val="24"/>
          <w:szCs w:val="24"/>
          <w:lang w:eastAsia="en-US"/>
        </w:rPr>
        <w:t xml:space="preserve"> – nas áreas de uso residencial: </w:t>
      </w:r>
      <w:r>
        <w:rPr>
          <w:rFonts w:eastAsiaTheme="minorHAnsi"/>
          <w:sz w:val="24"/>
          <w:szCs w:val="24"/>
          <w:lang w:eastAsia="en-US"/>
        </w:rPr>
        <w:t xml:space="preserve">será acrescida de 0,6% (zero </w:t>
      </w:r>
      <w:proofErr w:type="gramStart"/>
      <w:r>
        <w:rPr>
          <w:rFonts w:eastAsiaTheme="minorHAnsi"/>
          <w:sz w:val="24"/>
          <w:szCs w:val="24"/>
          <w:lang w:eastAsia="en-US"/>
        </w:rPr>
        <w:t>virgula</w:t>
      </w:r>
      <w:proofErr w:type="gramEnd"/>
      <w:r>
        <w:rPr>
          <w:rFonts w:eastAsiaTheme="minorHAnsi"/>
          <w:sz w:val="24"/>
          <w:szCs w:val="24"/>
          <w:lang w:eastAsia="en-US"/>
        </w:rPr>
        <w:t xml:space="preserve"> seis por cento) sobre a alíquota fixada para o ano fiscal até o limite de 4% (quatro por cento)</w:t>
      </w:r>
      <w:r w:rsidR="00442C26">
        <w:rPr>
          <w:rFonts w:eastAsiaTheme="minorHAnsi"/>
          <w:sz w:val="24"/>
          <w:szCs w:val="24"/>
          <w:lang w:eastAsia="en-US"/>
        </w:rPr>
        <w:t>.</w:t>
      </w:r>
    </w:p>
    <w:p w:rsidR="00442C26" w:rsidRDefault="00442C26" w:rsidP="00103EED">
      <w:pPr>
        <w:autoSpaceDE w:val="0"/>
        <w:autoSpaceDN w:val="0"/>
        <w:adjustRightInd w:val="0"/>
        <w:ind w:left="708"/>
        <w:jc w:val="both"/>
        <w:rPr>
          <w:rFonts w:eastAsiaTheme="minorHAnsi"/>
          <w:sz w:val="24"/>
          <w:szCs w:val="24"/>
          <w:lang w:eastAsia="en-US"/>
        </w:rPr>
      </w:pPr>
    </w:p>
    <w:p w:rsidR="001925BE" w:rsidRDefault="001925BE" w:rsidP="00103EED">
      <w:pPr>
        <w:autoSpaceDE w:val="0"/>
        <w:autoSpaceDN w:val="0"/>
        <w:adjustRightInd w:val="0"/>
        <w:ind w:left="708"/>
        <w:jc w:val="both"/>
        <w:rPr>
          <w:rFonts w:eastAsiaTheme="minorHAnsi"/>
          <w:sz w:val="24"/>
          <w:szCs w:val="24"/>
          <w:lang w:eastAsia="en-US"/>
        </w:rPr>
      </w:pPr>
      <w:r>
        <w:rPr>
          <w:rFonts w:eastAsiaTheme="minorHAnsi"/>
          <w:sz w:val="24"/>
          <w:szCs w:val="24"/>
          <w:lang w:eastAsia="en-US"/>
        </w:rPr>
        <w:t xml:space="preserve">(...) </w:t>
      </w:r>
    </w:p>
    <w:p w:rsidR="001925BE" w:rsidRDefault="001925BE" w:rsidP="00103EED">
      <w:pPr>
        <w:autoSpaceDE w:val="0"/>
        <w:autoSpaceDN w:val="0"/>
        <w:adjustRightInd w:val="0"/>
        <w:ind w:left="708"/>
        <w:jc w:val="both"/>
        <w:rPr>
          <w:rFonts w:eastAsiaTheme="minorHAnsi"/>
          <w:sz w:val="24"/>
          <w:szCs w:val="24"/>
          <w:lang w:eastAsia="en-US"/>
        </w:rPr>
      </w:pPr>
    </w:p>
    <w:p w:rsidR="001925BE" w:rsidRPr="0078700F" w:rsidRDefault="001925BE" w:rsidP="001925BE">
      <w:pPr>
        <w:autoSpaceDE w:val="0"/>
        <w:autoSpaceDN w:val="0"/>
        <w:adjustRightInd w:val="0"/>
        <w:ind w:left="708"/>
        <w:jc w:val="both"/>
        <w:rPr>
          <w:rFonts w:eastAsiaTheme="minorHAnsi"/>
          <w:sz w:val="24"/>
          <w:szCs w:val="24"/>
          <w:lang w:eastAsia="en-US"/>
        </w:rPr>
      </w:pPr>
      <w:r w:rsidRPr="001925BE">
        <w:rPr>
          <w:rFonts w:eastAsiaTheme="minorHAnsi"/>
          <w:b/>
          <w:sz w:val="24"/>
          <w:szCs w:val="24"/>
          <w:lang w:eastAsia="en-US"/>
        </w:rPr>
        <w:t>§ 2°</w:t>
      </w:r>
      <w:r>
        <w:rPr>
          <w:rFonts w:eastAsiaTheme="minorHAnsi"/>
          <w:b/>
          <w:sz w:val="24"/>
          <w:szCs w:val="24"/>
          <w:lang w:eastAsia="en-US"/>
        </w:rPr>
        <w:t xml:space="preserve"> -</w:t>
      </w:r>
      <w:r w:rsidRPr="0078700F">
        <w:rPr>
          <w:rFonts w:eastAsiaTheme="minorHAnsi"/>
          <w:sz w:val="24"/>
          <w:szCs w:val="24"/>
          <w:lang w:eastAsia="en-US"/>
        </w:rPr>
        <w:t xml:space="preserve"> Para efeito do disposto no inciso III deste</w:t>
      </w:r>
      <w:r>
        <w:rPr>
          <w:rFonts w:eastAsiaTheme="minorHAnsi"/>
          <w:sz w:val="24"/>
          <w:szCs w:val="24"/>
          <w:lang w:eastAsia="en-US"/>
        </w:rPr>
        <w:t xml:space="preserve"> </w:t>
      </w:r>
      <w:r w:rsidRPr="0078700F">
        <w:rPr>
          <w:rFonts w:eastAsiaTheme="minorHAnsi"/>
          <w:sz w:val="24"/>
          <w:szCs w:val="24"/>
          <w:lang w:eastAsia="en-US"/>
        </w:rPr>
        <w:t xml:space="preserve">artigo, </w:t>
      </w:r>
      <w:r>
        <w:rPr>
          <w:rFonts w:eastAsiaTheme="minorHAnsi"/>
          <w:sz w:val="24"/>
          <w:szCs w:val="24"/>
          <w:lang w:eastAsia="en-US"/>
        </w:rPr>
        <w:t xml:space="preserve">as áreas referidas </w:t>
      </w:r>
      <w:r w:rsidRPr="0078700F">
        <w:rPr>
          <w:rFonts w:eastAsiaTheme="minorHAnsi"/>
          <w:sz w:val="24"/>
          <w:szCs w:val="24"/>
          <w:lang w:eastAsia="en-US"/>
        </w:rPr>
        <w:t>terão suas delimitações conforme o</w:t>
      </w:r>
      <w:r>
        <w:rPr>
          <w:rFonts w:eastAsiaTheme="minorHAnsi"/>
          <w:sz w:val="24"/>
          <w:szCs w:val="24"/>
          <w:lang w:eastAsia="en-US"/>
        </w:rPr>
        <w:t xml:space="preserve"> </w:t>
      </w:r>
      <w:r w:rsidRPr="0078700F">
        <w:rPr>
          <w:rFonts w:eastAsiaTheme="minorHAnsi"/>
          <w:sz w:val="24"/>
          <w:szCs w:val="24"/>
          <w:lang w:eastAsia="en-US"/>
        </w:rPr>
        <w:t>mapa anexo, que fica fazendo parte desta lei.</w:t>
      </w:r>
    </w:p>
    <w:p w:rsidR="001925BE" w:rsidRDefault="001925BE" w:rsidP="00103EED">
      <w:pPr>
        <w:autoSpaceDE w:val="0"/>
        <w:autoSpaceDN w:val="0"/>
        <w:adjustRightInd w:val="0"/>
        <w:ind w:left="708"/>
        <w:jc w:val="both"/>
        <w:rPr>
          <w:rFonts w:eastAsiaTheme="minorHAnsi"/>
          <w:sz w:val="24"/>
          <w:szCs w:val="24"/>
          <w:lang w:eastAsia="en-US"/>
        </w:rPr>
      </w:pPr>
    </w:p>
    <w:p w:rsidR="00E75078" w:rsidRDefault="00E75078" w:rsidP="00E75078">
      <w:pPr>
        <w:jc w:val="both"/>
        <w:rPr>
          <w:sz w:val="24"/>
          <w:szCs w:val="24"/>
        </w:rPr>
      </w:pPr>
      <w:r w:rsidRPr="001F2882">
        <w:rPr>
          <w:b/>
          <w:sz w:val="24"/>
          <w:szCs w:val="24"/>
        </w:rPr>
        <w:tab/>
        <w:t>Art</w:t>
      </w:r>
      <w:r>
        <w:rPr>
          <w:b/>
          <w:sz w:val="24"/>
          <w:szCs w:val="24"/>
        </w:rPr>
        <w:t>.</w:t>
      </w:r>
      <w:r w:rsidRPr="001F2882">
        <w:rPr>
          <w:b/>
          <w:sz w:val="24"/>
          <w:szCs w:val="24"/>
        </w:rPr>
        <w:t xml:space="preserve"> </w:t>
      </w:r>
      <w:r>
        <w:rPr>
          <w:b/>
          <w:sz w:val="24"/>
          <w:szCs w:val="24"/>
        </w:rPr>
        <w:t>2</w:t>
      </w:r>
      <w:r w:rsidRPr="001F2882">
        <w:rPr>
          <w:b/>
          <w:sz w:val="24"/>
          <w:szCs w:val="24"/>
        </w:rPr>
        <w:t>º</w:t>
      </w:r>
      <w:r w:rsidRPr="001F2882">
        <w:rPr>
          <w:sz w:val="24"/>
          <w:szCs w:val="24"/>
        </w:rPr>
        <w:t xml:space="preserve"> - Fica </w:t>
      </w:r>
      <w:r>
        <w:rPr>
          <w:sz w:val="24"/>
          <w:szCs w:val="24"/>
        </w:rPr>
        <w:t xml:space="preserve">o Poder Executivo Municipal autorizado a proceder na supressão do § 1º do artigo 50 da Lei Complementar nº 001 de 30 de dezembro de </w:t>
      </w:r>
      <w:proofErr w:type="gramStart"/>
      <w:r>
        <w:rPr>
          <w:sz w:val="24"/>
          <w:szCs w:val="24"/>
        </w:rPr>
        <w:t>1991 – Código</w:t>
      </w:r>
      <w:proofErr w:type="gramEnd"/>
      <w:r>
        <w:rPr>
          <w:sz w:val="24"/>
          <w:szCs w:val="24"/>
        </w:rPr>
        <w:t xml:space="preserve"> Tributário Municipal.</w:t>
      </w:r>
    </w:p>
    <w:p w:rsidR="00E75078" w:rsidRDefault="00E75078" w:rsidP="00103EED">
      <w:pPr>
        <w:autoSpaceDE w:val="0"/>
        <w:autoSpaceDN w:val="0"/>
        <w:adjustRightInd w:val="0"/>
        <w:ind w:left="708"/>
        <w:jc w:val="both"/>
        <w:rPr>
          <w:rFonts w:eastAsiaTheme="minorHAnsi"/>
          <w:sz w:val="24"/>
          <w:szCs w:val="24"/>
          <w:lang w:eastAsia="en-US"/>
        </w:rPr>
      </w:pPr>
    </w:p>
    <w:p w:rsidR="002D14B8" w:rsidRDefault="002D14B8" w:rsidP="002D14B8">
      <w:pPr>
        <w:jc w:val="both"/>
        <w:rPr>
          <w:sz w:val="24"/>
          <w:szCs w:val="24"/>
        </w:rPr>
      </w:pPr>
      <w:r w:rsidRPr="001F2882">
        <w:rPr>
          <w:b/>
          <w:sz w:val="24"/>
          <w:szCs w:val="24"/>
        </w:rPr>
        <w:tab/>
        <w:t>Art</w:t>
      </w:r>
      <w:r>
        <w:rPr>
          <w:b/>
          <w:sz w:val="24"/>
          <w:szCs w:val="24"/>
        </w:rPr>
        <w:t>.</w:t>
      </w:r>
      <w:r w:rsidRPr="001F2882">
        <w:rPr>
          <w:b/>
          <w:sz w:val="24"/>
          <w:szCs w:val="24"/>
        </w:rPr>
        <w:t xml:space="preserve"> </w:t>
      </w:r>
      <w:r>
        <w:rPr>
          <w:b/>
          <w:sz w:val="24"/>
          <w:szCs w:val="24"/>
        </w:rPr>
        <w:t>3</w:t>
      </w:r>
      <w:r w:rsidRPr="001F2882">
        <w:rPr>
          <w:b/>
          <w:sz w:val="24"/>
          <w:szCs w:val="24"/>
        </w:rPr>
        <w:t>º</w:t>
      </w:r>
      <w:r w:rsidRPr="001F2882">
        <w:rPr>
          <w:sz w:val="24"/>
          <w:szCs w:val="24"/>
        </w:rPr>
        <w:t xml:space="preserve"> - Fica </w:t>
      </w:r>
      <w:r>
        <w:rPr>
          <w:sz w:val="24"/>
          <w:szCs w:val="24"/>
        </w:rPr>
        <w:t xml:space="preserve">o Poder Executivo Municipal autorizado a proceder na alteração dos incisos I e II do artigo 53 da Lei Complementar nº 001 de 30 de dezembro de </w:t>
      </w:r>
      <w:proofErr w:type="gramStart"/>
      <w:r>
        <w:rPr>
          <w:sz w:val="24"/>
          <w:szCs w:val="24"/>
        </w:rPr>
        <w:t>1991 – Código</w:t>
      </w:r>
      <w:proofErr w:type="gramEnd"/>
      <w:r>
        <w:rPr>
          <w:sz w:val="24"/>
          <w:szCs w:val="24"/>
        </w:rPr>
        <w:t xml:space="preserve"> Tributário Municipal, os quais passam a vigorar com a seguinte redação:</w:t>
      </w:r>
    </w:p>
    <w:p w:rsidR="008B7DD4" w:rsidRDefault="008B7DD4" w:rsidP="0078700F">
      <w:pPr>
        <w:jc w:val="both"/>
        <w:rPr>
          <w:rFonts w:eastAsiaTheme="minorHAnsi"/>
          <w:sz w:val="24"/>
          <w:szCs w:val="24"/>
          <w:lang w:eastAsia="en-US"/>
        </w:rPr>
      </w:pPr>
    </w:p>
    <w:p w:rsidR="002D14B8" w:rsidRPr="0078700F" w:rsidRDefault="002D14B8" w:rsidP="0078700F">
      <w:pPr>
        <w:jc w:val="both"/>
        <w:rPr>
          <w:rFonts w:eastAsiaTheme="minorHAnsi"/>
          <w:sz w:val="24"/>
          <w:szCs w:val="24"/>
          <w:lang w:eastAsia="en-US"/>
        </w:rPr>
      </w:pPr>
    </w:p>
    <w:p w:rsidR="008B7DD4" w:rsidRPr="0078700F" w:rsidRDefault="008B7DD4" w:rsidP="00103EED">
      <w:pPr>
        <w:autoSpaceDE w:val="0"/>
        <w:autoSpaceDN w:val="0"/>
        <w:adjustRightInd w:val="0"/>
        <w:ind w:left="708"/>
        <w:jc w:val="both"/>
        <w:rPr>
          <w:rFonts w:eastAsiaTheme="minorHAnsi"/>
          <w:color w:val="000000"/>
          <w:sz w:val="24"/>
          <w:szCs w:val="24"/>
          <w:lang w:eastAsia="en-US"/>
        </w:rPr>
      </w:pPr>
      <w:r w:rsidRPr="002D14B8">
        <w:rPr>
          <w:rFonts w:eastAsiaTheme="minorHAnsi"/>
          <w:b/>
          <w:color w:val="000000"/>
          <w:sz w:val="24"/>
          <w:szCs w:val="24"/>
          <w:lang w:eastAsia="en-US"/>
        </w:rPr>
        <w:t>Art</w:t>
      </w:r>
      <w:r w:rsidR="002D14B8" w:rsidRPr="002D14B8">
        <w:rPr>
          <w:rFonts w:eastAsiaTheme="minorHAnsi"/>
          <w:b/>
          <w:color w:val="000000"/>
          <w:sz w:val="24"/>
          <w:szCs w:val="24"/>
          <w:lang w:eastAsia="en-US"/>
        </w:rPr>
        <w:t>. 53</w:t>
      </w:r>
      <w:r w:rsidR="002D14B8">
        <w:rPr>
          <w:rFonts w:eastAsiaTheme="minorHAnsi"/>
          <w:color w:val="000000"/>
          <w:sz w:val="24"/>
          <w:szCs w:val="24"/>
          <w:lang w:eastAsia="en-US"/>
        </w:rPr>
        <w:t xml:space="preserve"> –</w:t>
      </w:r>
      <w:r w:rsidRPr="0078700F">
        <w:rPr>
          <w:rFonts w:eastAsiaTheme="minorHAnsi"/>
          <w:color w:val="000000"/>
          <w:sz w:val="24"/>
          <w:szCs w:val="24"/>
          <w:lang w:eastAsia="en-US"/>
        </w:rPr>
        <w:t xml:space="preserve"> </w:t>
      </w:r>
      <w:r w:rsidR="002D14B8">
        <w:rPr>
          <w:rFonts w:eastAsiaTheme="minorHAnsi"/>
          <w:color w:val="000000"/>
          <w:sz w:val="24"/>
          <w:szCs w:val="24"/>
          <w:lang w:eastAsia="en-US"/>
        </w:rPr>
        <w:t>(...)</w:t>
      </w:r>
    </w:p>
    <w:p w:rsidR="0078700F" w:rsidRDefault="0078700F" w:rsidP="0078700F">
      <w:pPr>
        <w:autoSpaceDE w:val="0"/>
        <w:autoSpaceDN w:val="0"/>
        <w:adjustRightInd w:val="0"/>
        <w:jc w:val="both"/>
        <w:rPr>
          <w:rFonts w:eastAsiaTheme="minorHAnsi"/>
          <w:color w:val="000000"/>
          <w:sz w:val="24"/>
          <w:szCs w:val="24"/>
          <w:lang w:eastAsia="en-US"/>
        </w:rPr>
      </w:pPr>
    </w:p>
    <w:p w:rsidR="008B7DD4" w:rsidRPr="0078700F" w:rsidRDefault="008B7DD4" w:rsidP="00103EED">
      <w:pPr>
        <w:autoSpaceDE w:val="0"/>
        <w:autoSpaceDN w:val="0"/>
        <w:adjustRightInd w:val="0"/>
        <w:ind w:left="708"/>
        <w:jc w:val="both"/>
        <w:rPr>
          <w:rFonts w:eastAsiaTheme="minorHAnsi"/>
          <w:color w:val="000000"/>
          <w:sz w:val="24"/>
          <w:szCs w:val="24"/>
          <w:lang w:eastAsia="en-US"/>
        </w:rPr>
      </w:pPr>
      <w:r w:rsidRPr="002D14B8">
        <w:rPr>
          <w:rFonts w:eastAsiaTheme="minorHAnsi"/>
          <w:b/>
          <w:color w:val="000000"/>
          <w:sz w:val="24"/>
          <w:szCs w:val="24"/>
          <w:lang w:eastAsia="en-US"/>
        </w:rPr>
        <w:t>I</w:t>
      </w:r>
      <w:r w:rsidRPr="0078700F">
        <w:rPr>
          <w:rFonts w:eastAsiaTheme="minorHAnsi"/>
          <w:color w:val="000000"/>
          <w:sz w:val="24"/>
          <w:szCs w:val="24"/>
          <w:lang w:eastAsia="en-US"/>
        </w:rPr>
        <w:t xml:space="preserve"> – nos imóveis localizados em vias pavimentadas,</w:t>
      </w:r>
      <w:r w:rsidR="0078700F">
        <w:rPr>
          <w:rFonts w:eastAsiaTheme="minorHAnsi"/>
          <w:color w:val="000000"/>
          <w:sz w:val="24"/>
          <w:szCs w:val="24"/>
          <w:lang w:eastAsia="en-US"/>
        </w:rPr>
        <w:t xml:space="preserve"> </w:t>
      </w:r>
      <w:r w:rsidRPr="0078700F">
        <w:rPr>
          <w:rFonts w:eastAsiaTheme="minorHAnsi"/>
          <w:color w:val="000000"/>
          <w:sz w:val="24"/>
          <w:szCs w:val="24"/>
          <w:lang w:eastAsia="en-US"/>
        </w:rPr>
        <w:t>sem construção de muro ou cerca (grades ou tela), em</w:t>
      </w:r>
      <w:r w:rsidR="0078700F">
        <w:rPr>
          <w:rFonts w:eastAsiaTheme="minorHAnsi"/>
          <w:color w:val="000000"/>
          <w:sz w:val="24"/>
          <w:szCs w:val="24"/>
          <w:lang w:eastAsia="en-US"/>
        </w:rPr>
        <w:t xml:space="preserve"> </w:t>
      </w:r>
      <w:r w:rsidR="002D14B8">
        <w:rPr>
          <w:rFonts w:eastAsiaTheme="minorHAnsi"/>
          <w:color w:val="000000"/>
          <w:sz w:val="24"/>
          <w:szCs w:val="24"/>
          <w:lang w:eastAsia="en-US"/>
        </w:rPr>
        <w:t>5</w:t>
      </w:r>
      <w:r w:rsidRPr="0078700F">
        <w:rPr>
          <w:rFonts w:eastAsiaTheme="minorHAnsi"/>
          <w:color w:val="000000"/>
          <w:sz w:val="24"/>
          <w:szCs w:val="24"/>
          <w:lang w:eastAsia="en-US"/>
        </w:rPr>
        <w:t>0% (</w:t>
      </w:r>
      <w:r w:rsidR="002D14B8">
        <w:rPr>
          <w:rFonts w:eastAsiaTheme="minorHAnsi"/>
          <w:color w:val="000000"/>
          <w:sz w:val="24"/>
          <w:szCs w:val="24"/>
          <w:lang w:eastAsia="en-US"/>
        </w:rPr>
        <w:t xml:space="preserve">cinqüenta </w:t>
      </w:r>
      <w:r w:rsidRPr="0078700F">
        <w:rPr>
          <w:rFonts w:eastAsiaTheme="minorHAnsi"/>
          <w:color w:val="000000"/>
          <w:sz w:val="24"/>
          <w:szCs w:val="24"/>
          <w:lang w:eastAsia="en-US"/>
        </w:rPr>
        <w:t>por cento);</w:t>
      </w:r>
    </w:p>
    <w:p w:rsidR="0078700F" w:rsidRDefault="0078700F" w:rsidP="0078700F">
      <w:pPr>
        <w:autoSpaceDE w:val="0"/>
        <w:autoSpaceDN w:val="0"/>
        <w:adjustRightInd w:val="0"/>
        <w:jc w:val="both"/>
        <w:rPr>
          <w:rFonts w:eastAsiaTheme="minorHAnsi"/>
          <w:color w:val="000000"/>
          <w:sz w:val="24"/>
          <w:szCs w:val="24"/>
          <w:lang w:eastAsia="en-US"/>
        </w:rPr>
      </w:pPr>
    </w:p>
    <w:p w:rsidR="008B7DD4" w:rsidRPr="0078700F" w:rsidRDefault="008B7DD4" w:rsidP="00103EED">
      <w:pPr>
        <w:autoSpaceDE w:val="0"/>
        <w:autoSpaceDN w:val="0"/>
        <w:adjustRightInd w:val="0"/>
        <w:ind w:left="708"/>
        <w:jc w:val="both"/>
        <w:rPr>
          <w:rFonts w:eastAsiaTheme="minorHAnsi"/>
          <w:color w:val="000000"/>
          <w:sz w:val="24"/>
          <w:szCs w:val="24"/>
          <w:lang w:eastAsia="en-US"/>
        </w:rPr>
      </w:pPr>
      <w:r w:rsidRPr="002D14B8">
        <w:rPr>
          <w:rFonts w:eastAsiaTheme="minorHAnsi"/>
          <w:b/>
          <w:color w:val="000000"/>
          <w:sz w:val="24"/>
          <w:szCs w:val="24"/>
          <w:lang w:eastAsia="en-US"/>
        </w:rPr>
        <w:lastRenderedPageBreak/>
        <w:t>II</w:t>
      </w:r>
      <w:r w:rsidRPr="0078700F">
        <w:rPr>
          <w:rFonts w:eastAsiaTheme="minorHAnsi"/>
          <w:color w:val="000000"/>
          <w:sz w:val="24"/>
          <w:szCs w:val="24"/>
          <w:lang w:eastAsia="en-US"/>
        </w:rPr>
        <w:t xml:space="preserve"> – nos imóveis localizados em vias</w:t>
      </w:r>
      <w:r w:rsidR="0078700F">
        <w:rPr>
          <w:rFonts w:eastAsiaTheme="minorHAnsi"/>
          <w:color w:val="000000"/>
          <w:sz w:val="24"/>
          <w:szCs w:val="24"/>
          <w:lang w:eastAsia="en-US"/>
        </w:rPr>
        <w:t xml:space="preserve"> </w:t>
      </w:r>
      <w:r w:rsidRPr="0078700F">
        <w:rPr>
          <w:rFonts w:eastAsiaTheme="minorHAnsi"/>
          <w:color w:val="000000"/>
          <w:sz w:val="24"/>
          <w:szCs w:val="24"/>
          <w:lang w:eastAsia="en-US"/>
        </w:rPr>
        <w:t>pavimentadas, sem construção de passeio ou em</w:t>
      </w:r>
      <w:r w:rsidR="0078700F">
        <w:rPr>
          <w:rFonts w:eastAsiaTheme="minorHAnsi"/>
          <w:color w:val="000000"/>
          <w:sz w:val="24"/>
          <w:szCs w:val="24"/>
          <w:lang w:eastAsia="en-US"/>
        </w:rPr>
        <w:t xml:space="preserve"> </w:t>
      </w:r>
      <w:r w:rsidRPr="0078700F">
        <w:rPr>
          <w:rFonts w:eastAsiaTheme="minorHAnsi"/>
          <w:color w:val="000000"/>
          <w:sz w:val="24"/>
          <w:szCs w:val="24"/>
          <w:lang w:eastAsia="en-US"/>
        </w:rPr>
        <w:t xml:space="preserve">desacordo com o estabelecido pela legislação, em </w:t>
      </w:r>
      <w:r w:rsidR="002D14B8">
        <w:rPr>
          <w:rFonts w:eastAsiaTheme="minorHAnsi"/>
          <w:color w:val="000000"/>
          <w:sz w:val="24"/>
          <w:szCs w:val="24"/>
          <w:lang w:eastAsia="en-US"/>
        </w:rPr>
        <w:t>10</w:t>
      </w:r>
      <w:r w:rsidRPr="0078700F">
        <w:rPr>
          <w:rFonts w:eastAsiaTheme="minorHAnsi"/>
          <w:color w:val="000000"/>
          <w:sz w:val="24"/>
          <w:szCs w:val="24"/>
          <w:lang w:eastAsia="en-US"/>
        </w:rPr>
        <w:t>0%</w:t>
      </w:r>
      <w:r w:rsidR="0078700F">
        <w:rPr>
          <w:rFonts w:eastAsiaTheme="minorHAnsi"/>
          <w:color w:val="000000"/>
          <w:sz w:val="24"/>
          <w:szCs w:val="24"/>
          <w:lang w:eastAsia="en-US"/>
        </w:rPr>
        <w:t xml:space="preserve"> </w:t>
      </w:r>
      <w:r w:rsidRPr="0078700F">
        <w:rPr>
          <w:rFonts w:eastAsiaTheme="minorHAnsi"/>
          <w:color w:val="000000"/>
          <w:sz w:val="24"/>
          <w:szCs w:val="24"/>
          <w:lang w:eastAsia="en-US"/>
        </w:rPr>
        <w:t>(</w:t>
      </w:r>
      <w:r w:rsidR="002D14B8">
        <w:rPr>
          <w:rFonts w:eastAsiaTheme="minorHAnsi"/>
          <w:color w:val="000000"/>
          <w:sz w:val="24"/>
          <w:szCs w:val="24"/>
          <w:lang w:eastAsia="en-US"/>
        </w:rPr>
        <w:t>cem</w:t>
      </w:r>
      <w:r w:rsidRPr="0078700F">
        <w:rPr>
          <w:rFonts w:eastAsiaTheme="minorHAnsi"/>
          <w:color w:val="000000"/>
          <w:sz w:val="24"/>
          <w:szCs w:val="24"/>
          <w:lang w:eastAsia="en-US"/>
        </w:rPr>
        <w:t xml:space="preserve"> por cento);</w:t>
      </w:r>
    </w:p>
    <w:p w:rsidR="0078700F" w:rsidRPr="0078700F" w:rsidRDefault="0078700F" w:rsidP="0078700F">
      <w:pPr>
        <w:jc w:val="both"/>
        <w:rPr>
          <w:sz w:val="24"/>
          <w:szCs w:val="24"/>
        </w:rPr>
      </w:pPr>
    </w:p>
    <w:p w:rsidR="008B7DD4" w:rsidRDefault="008B7DD4" w:rsidP="008B7DD4">
      <w:pPr>
        <w:jc w:val="both"/>
        <w:rPr>
          <w:sz w:val="24"/>
          <w:szCs w:val="24"/>
        </w:rPr>
      </w:pPr>
      <w:r w:rsidRPr="001F2882">
        <w:rPr>
          <w:b/>
          <w:sz w:val="24"/>
          <w:szCs w:val="24"/>
        </w:rPr>
        <w:tab/>
        <w:t>Art</w:t>
      </w:r>
      <w:r>
        <w:rPr>
          <w:b/>
          <w:sz w:val="24"/>
          <w:szCs w:val="24"/>
        </w:rPr>
        <w:t>.</w:t>
      </w:r>
      <w:r w:rsidRPr="001F2882">
        <w:rPr>
          <w:b/>
          <w:sz w:val="24"/>
          <w:szCs w:val="24"/>
        </w:rPr>
        <w:t xml:space="preserve"> </w:t>
      </w:r>
      <w:r w:rsidR="002D14B8">
        <w:rPr>
          <w:b/>
          <w:sz w:val="24"/>
          <w:szCs w:val="24"/>
        </w:rPr>
        <w:t>4</w:t>
      </w:r>
      <w:r w:rsidRPr="001F2882">
        <w:rPr>
          <w:b/>
          <w:sz w:val="24"/>
          <w:szCs w:val="24"/>
        </w:rPr>
        <w:t>º</w:t>
      </w:r>
      <w:r w:rsidRPr="001F2882">
        <w:rPr>
          <w:sz w:val="24"/>
          <w:szCs w:val="24"/>
        </w:rPr>
        <w:t xml:space="preserve"> - Fica </w:t>
      </w:r>
      <w:r>
        <w:rPr>
          <w:sz w:val="24"/>
          <w:szCs w:val="24"/>
        </w:rPr>
        <w:t xml:space="preserve">o Poder Executivo Municipal autorizado a proceder na alteração </w:t>
      </w:r>
      <w:r w:rsidR="00874B7D">
        <w:rPr>
          <w:sz w:val="24"/>
          <w:szCs w:val="24"/>
        </w:rPr>
        <w:t xml:space="preserve">do Nº 01 </w:t>
      </w:r>
      <w:r>
        <w:rPr>
          <w:sz w:val="24"/>
          <w:szCs w:val="24"/>
        </w:rPr>
        <w:t xml:space="preserve">da tabela nº da Lei Complementar nº 001 de 30 de dezembro de </w:t>
      </w:r>
      <w:proofErr w:type="gramStart"/>
      <w:r>
        <w:rPr>
          <w:sz w:val="24"/>
          <w:szCs w:val="24"/>
        </w:rPr>
        <w:t>1991 – Código</w:t>
      </w:r>
      <w:proofErr w:type="gramEnd"/>
      <w:r>
        <w:rPr>
          <w:sz w:val="24"/>
          <w:szCs w:val="24"/>
        </w:rPr>
        <w:t xml:space="preserve"> Tributário Municipal, a qual passa a vigorar com a seguinte redação:</w:t>
      </w:r>
    </w:p>
    <w:p w:rsidR="008B7DD4" w:rsidRPr="00C03860" w:rsidRDefault="008B7DD4" w:rsidP="008B7DD4">
      <w:pPr>
        <w:jc w:val="both"/>
        <w:rPr>
          <w:rFonts w:asciiTheme="minorHAnsi" w:hAnsiTheme="minorHAnsi" w:cstheme="minorHAnsi"/>
          <w:sz w:val="24"/>
          <w:szCs w:val="24"/>
        </w:rPr>
      </w:pPr>
    </w:p>
    <w:p w:rsidR="008B7DD4" w:rsidRPr="00C03860" w:rsidRDefault="008B7DD4" w:rsidP="00874B7D">
      <w:pPr>
        <w:autoSpaceDE w:val="0"/>
        <w:autoSpaceDN w:val="0"/>
        <w:adjustRightInd w:val="0"/>
        <w:jc w:val="center"/>
        <w:rPr>
          <w:rFonts w:asciiTheme="minorHAnsi" w:eastAsiaTheme="minorHAnsi" w:hAnsiTheme="minorHAnsi" w:cstheme="minorHAnsi"/>
          <w:b/>
          <w:bCs/>
          <w:color w:val="000000"/>
          <w:sz w:val="24"/>
          <w:szCs w:val="24"/>
          <w:lang w:eastAsia="en-US"/>
        </w:rPr>
      </w:pPr>
      <w:r w:rsidRPr="00C03860">
        <w:rPr>
          <w:rFonts w:asciiTheme="minorHAnsi" w:eastAsiaTheme="minorHAnsi" w:hAnsiTheme="minorHAnsi" w:cstheme="minorHAnsi"/>
          <w:b/>
          <w:bCs/>
          <w:color w:val="000000"/>
          <w:sz w:val="24"/>
          <w:szCs w:val="24"/>
          <w:lang w:eastAsia="en-US"/>
        </w:rPr>
        <w:t>TABELA IX</w:t>
      </w:r>
    </w:p>
    <w:p w:rsidR="008B7DD4" w:rsidRPr="00C03860" w:rsidRDefault="008B7DD4" w:rsidP="00874B7D">
      <w:pPr>
        <w:autoSpaceDE w:val="0"/>
        <w:autoSpaceDN w:val="0"/>
        <w:adjustRightInd w:val="0"/>
        <w:jc w:val="center"/>
        <w:rPr>
          <w:rFonts w:asciiTheme="minorHAnsi" w:eastAsiaTheme="minorHAnsi" w:hAnsiTheme="minorHAnsi" w:cstheme="minorHAnsi"/>
          <w:b/>
          <w:bCs/>
          <w:color w:val="000000"/>
          <w:sz w:val="24"/>
          <w:szCs w:val="24"/>
          <w:lang w:eastAsia="en-US"/>
        </w:rPr>
      </w:pPr>
      <w:r w:rsidRPr="00C03860">
        <w:rPr>
          <w:rFonts w:asciiTheme="minorHAnsi" w:eastAsiaTheme="minorHAnsi" w:hAnsiTheme="minorHAnsi" w:cstheme="minorHAnsi"/>
          <w:b/>
          <w:bCs/>
          <w:color w:val="000000"/>
          <w:sz w:val="24"/>
          <w:szCs w:val="24"/>
          <w:lang w:eastAsia="en-US"/>
        </w:rPr>
        <w:t>TAXA DE SERVIÇOS URBANOS</w:t>
      </w:r>
    </w:p>
    <w:p w:rsidR="008B7DD4" w:rsidRPr="00C03860" w:rsidRDefault="008B7DD4" w:rsidP="00874B7D">
      <w:pPr>
        <w:autoSpaceDE w:val="0"/>
        <w:autoSpaceDN w:val="0"/>
        <w:adjustRightInd w:val="0"/>
        <w:jc w:val="center"/>
        <w:rPr>
          <w:rFonts w:asciiTheme="minorHAnsi" w:eastAsiaTheme="minorHAnsi" w:hAnsiTheme="minorHAnsi" w:cstheme="minorHAnsi"/>
          <w:color w:val="000000"/>
          <w:sz w:val="24"/>
          <w:szCs w:val="24"/>
          <w:lang w:eastAsia="en-US"/>
        </w:rPr>
      </w:pPr>
      <w:r w:rsidRPr="00C03860">
        <w:rPr>
          <w:rFonts w:asciiTheme="minorHAnsi" w:eastAsiaTheme="minorHAnsi" w:hAnsiTheme="minorHAnsi" w:cstheme="minorHAnsi"/>
          <w:color w:val="000000"/>
          <w:sz w:val="24"/>
          <w:szCs w:val="24"/>
          <w:lang w:eastAsia="en-US"/>
        </w:rPr>
        <w:t>BASE LEGAL: LEI COMPLEMENTAR N° 001/91.</w:t>
      </w:r>
    </w:p>
    <w:p w:rsidR="00C03860" w:rsidRDefault="00C03860" w:rsidP="00874B7D">
      <w:pPr>
        <w:autoSpaceDE w:val="0"/>
        <w:autoSpaceDN w:val="0"/>
        <w:adjustRightInd w:val="0"/>
        <w:jc w:val="center"/>
        <w:rPr>
          <w:rFonts w:asciiTheme="minorHAnsi" w:eastAsiaTheme="minorHAnsi" w:hAnsiTheme="minorHAnsi" w:cstheme="minorHAnsi"/>
          <w:color w:val="000000"/>
          <w:sz w:val="24"/>
          <w:szCs w:val="24"/>
          <w:lang w:eastAsia="en-US"/>
        </w:rPr>
      </w:pPr>
    </w:p>
    <w:tbl>
      <w:tblPr>
        <w:tblStyle w:val="Tabelacomgrade"/>
        <w:tblW w:w="0" w:type="auto"/>
        <w:tblLook w:val="04A0"/>
      </w:tblPr>
      <w:tblGrid>
        <w:gridCol w:w="1101"/>
        <w:gridCol w:w="5670"/>
        <w:gridCol w:w="2440"/>
      </w:tblGrid>
      <w:tr w:rsidR="00C03860" w:rsidTr="00C03860">
        <w:tc>
          <w:tcPr>
            <w:tcW w:w="1101"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Nº</w:t>
            </w:r>
          </w:p>
        </w:tc>
        <w:tc>
          <w:tcPr>
            <w:tcW w:w="5670"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DENOMINAÇÃO</w:t>
            </w:r>
          </w:p>
        </w:tc>
        <w:tc>
          <w:tcPr>
            <w:tcW w:w="2440"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URM (QUANT.) ANUAL</w:t>
            </w:r>
          </w:p>
        </w:tc>
      </w:tr>
      <w:tr w:rsidR="00C03860" w:rsidTr="00C03860">
        <w:tc>
          <w:tcPr>
            <w:tcW w:w="1101"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01</w:t>
            </w:r>
          </w:p>
        </w:tc>
        <w:tc>
          <w:tcPr>
            <w:tcW w:w="5670"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Coleta de Lixo</w:t>
            </w:r>
          </w:p>
        </w:tc>
        <w:tc>
          <w:tcPr>
            <w:tcW w:w="2440"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p>
        </w:tc>
      </w:tr>
      <w:tr w:rsidR="00C03860" w:rsidTr="00C03860">
        <w:tc>
          <w:tcPr>
            <w:tcW w:w="1101"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p>
        </w:tc>
        <w:tc>
          <w:tcPr>
            <w:tcW w:w="5670" w:type="dxa"/>
          </w:tcPr>
          <w:p w:rsidR="00C03860" w:rsidRPr="00C03860" w:rsidRDefault="00C03860" w:rsidP="00C03860">
            <w:pPr>
              <w:pStyle w:val="PargrafodaLista"/>
              <w:numPr>
                <w:ilvl w:val="1"/>
                <w:numId w:val="1"/>
              </w:num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Comercial, Industrial e Serviço – recolhimento diário</w:t>
            </w:r>
          </w:p>
        </w:tc>
        <w:tc>
          <w:tcPr>
            <w:tcW w:w="2440"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60 URM</w:t>
            </w:r>
          </w:p>
        </w:tc>
      </w:tr>
      <w:tr w:rsidR="00C03860" w:rsidTr="00C03860">
        <w:tc>
          <w:tcPr>
            <w:tcW w:w="1101" w:type="dxa"/>
          </w:tcPr>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p>
        </w:tc>
        <w:tc>
          <w:tcPr>
            <w:tcW w:w="5670" w:type="dxa"/>
          </w:tcPr>
          <w:p w:rsidR="00C03860" w:rsidRDefault="00874B7D" w:rsidP="00C03860">
            <w:pPr>
              <w:pStyle w:val="PargrafodaLista"/>
              <w:numPr>
                <w:ilvl w:val="1"/>
                <w:numId w:val="1"/>
              </w:num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 xml:space="preserve"> Comercial, Industrial e Serviço – recolhimento alternado</w:t>
            </w:r>
          </w:p>
        </w:tc>
        <w:tc>
          <w:tcPr>
            <w:tcW w:w="2440" w:type="dxa"/>
          </w:tcPr>
          <w:p w:rsidR="00C03860" w:rsidRDefault="00874B7D" w:rsidP="008B7DD4">
            <w:pPr>
              <w:autoSpaceDE w:val="0"/>
              <w:autoSpaceDN w:val="0"/>
              <w:adjustRightInd w:val="0"/>
              <w:rPr>
                <w:rFonts w:asciiTheme="minorHAnsi" w:eastAsiaTheme="minorHAnsi" w:hAnsiTheme="minorHAnsi" w:cstheme="minorHAnsi"/>
                <w:color w:val="000000"/>
                <w:sz w:val="24"/>
                <w:szCs w:val="24"/>
                <w:lang w:eastAsia="en-US"/>
              </w:rPr>
            </w:pPr>
            <w:proofErr w:type="gramStart"/>
            <w:r>
              <w:rPr>
                <w:rFonts w:asciiTheme="minorHAnsi" w:eastAsiaTheme="minorHAnsi" w:hAnsiTheme="minorHAnsi" w:cstheme="minorHAnsi"/>
                <w:color w:val="000000"/>
                <w:sz w:val="24"/>
                <w:szCs w:val="24"/>
                <w:lang w:eastAsia="en-US"/>
              </w:rPr>
              <w:t>30URM</w:t>
            </w:r>
            <w:proofErr w:type="gramEnd"/>
          </w:p>
        </w:tc>
      </w:tr>
      <w:tr w:rsidR="00874B7D" w:rsidTr="00C03860">
        <w:tc>
          <w:tcPr>
            <w:tcW w:w="1101" w:type="dxa"/>
          </w:tcPr>
          <w:p w:rsidR="00874B7D" w:rsidRDefault="00874B7D" w:rsidP="008B7DD4">
            <w:pPr>
              <w:autoSpaceDE w:val="0"/>
              <w:autoSpaceDN w:val="0"/>
              <w:adjustRightInd w:val="0"/>
              <w:rPr>
                <w:rFonts w:asciiTheme="minorHAnsi" w:eastAsiaTheme="minorHAnsi" w:hAnsiTheme="minorHAnsi" w:cstheme="minorHAnsi"/>
                <w:color w:val="000000"/>
                <w:sz w:val="24"/>
                <w:szCs w:val="24"/>
                <w:lang w:eastAsia="en-US"/>
              </w:rPr>
            </w:pPr>
          </w:p>
        </w:tc>
        <w:tc>
          <w:tcPr>
            <w:tcW w:w="5670" w:type="dxa"/>
          </w:tcPr>
          <w:p w:rsidR="00874B7D" w:rsidRDefault="00874B7D" w:rsidP="00C03860">
            <w:pPr>
              <w:pStyle w:val="PargrafodaLista"/>
              <w:numPr>
                <w:ilvl w:val="1"/>
                <w:numId w:val="1"/>
              </w:num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 xml:space="preserve"> Residencial – recolhimento diário</w:t>
            </w:r>
          </w:p>
        </w:tc>
        <w:tc>
          <w:tcPr>
            <w:tcW w:w="2440" w:type="dxa"/>
          </w:tcPr>
          <w:p w:rsidR="00874B7D" w:rsidRDefault="00874B7D"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24 URM</w:t>
            </w:r>
          </w:p>
        </w:tc>
      </w:tr>
      <w:tr w:rsidR="00874B7D" w:rsidTr="00C03860">
        <w:tc>
          <w:tcPr>
            <w:tcW w:w="1101" w:type="dxa"/>
          </w:tcPr>
          <w:p w:rsidR="00874B7D" w:rsidRDefault="00874B7D" w:rsidP="008B7DD4">
            <w:pPr>
              <w:autoSpaceDE w:val="0"/>
              <w:autoSpaceDN w:val="0"/>
              <w:adjustRightInd w:val="0"/>
              <w:rPr>
                <w:rFonts w:asciiTheme="minorHAnsi" w:eastAsiaTheme="minorHAnsi" w:hAnsiTheme="minorHAnsi" w:cstheme="minorHAnsi"/>
                <w:color w:val="000000"/>
                <w:sz w:val="24"/>
                <w:szCs w:val="24"/>
                <w:lang w:eastAsia="en-US"/>
              </w:rPr>
            </w:pPr>
          </w:p>
        </w:tc>
        <w:tc>
          <w:tcPr>
            <w:tcW w:w="5670" w:type="dxa"/>
          </w:tcPr>
          <w:p w:rsidR="00874B7D" w:rsidRDefault="00874B7D" w:rsidP="00C03860">
            <w:pPr>
              <w:pStyle w:val="PargrafodaLista"/>
              <w:numPr>
                <w:ilvl w:val="1"/>
                <w:numId w:val="1"/>
              </w:num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 xml:space="preserve"> Residencial – recolhimento alternado</w:t>
            </w:r>
          </w:p>
        </w:tc>
        <w:tc>
          <w:tcPr>
            <w:tcW w:w="2440" w:type="dxa"/>
          </w:tcPr>
          <w:p w:rsidR="00874B7D" w:rsidRDefault="00874B7D" w:rsidP="008B7DD4">
            <w:pPr>
              <w:autoSpaceDE w:val="0"/>
              <w:autoSpaceDN w:val="0"/>
              <w:adjustRightInd w:val="0"/>
              <w:rPr>
                <w:rFonts w:asciiTheme="minorHAnsi" w:eastAsiaTheme="minorHAnsi" w:hAnsiTheme="minorHAnsi" w:cstheme="minorHAnsi"/>
                <w:color w:val="000000"/>
                <w:sz w:val="24"/>
                <w:szCs w:val="24"/>
                <w:lang w:eastAsia="en-US"/>
              </w:rPr>
            </w:pPr>
            <w:r>
              <w:rPr>
                <w:rFonts w:asciiTheme="minorHAnsi" w:eastAsiaTheme="minorHAnsi" w:hAnsiTheme="minorHAnsi" w:cstheme="minorHAnsi"/>
                <w:color w:val="000000"/>
                <w:sz w:val="24"/>
                <w:szCs w:val="24"/>
                <w:lang w:eastAsia="en-US"/>
              </w:rPr>
              <w:t>15 URM</w:t>
            </w:r>
          </w:p>
        </w:tc>
      </w:tr>
    </w:tbl>
    <w:p w:rsidR="00C03860" w:rsidRDefault="00C03860" w:rsidP="008B7DD4">
      <w:pPr>
        <w:autoSpaceDE w:val="0"/>
        <w:autoSpaceDN w:val="0"/>
        <w:adjustRightInd w:val="0"/>
        <w:rPr>
          <w:rFonts w:asciiTheme="minorHAnsi" w:eastAsiaTheme="minorHAnsi" w:hAnsiTheme="minorHAnsi" w:cstheme="minorHAnsi"/>
          <w:color w:val="000000"/>
          <w:sz w:val="24"/>
          <w:szCs w:val="24"/>
          <w:lang w:eastAsia="en-US"/>
        </w:rPr>
      </w:pPr>
    </w:p>
    <w:p w:rsidR="00F01729" w:rsidRPr="00E06167" w:rsidRDefault="00F01729" w:rsidP="00F01729">
      <w:pPr>
        <w:jc w:val="both"/>
        <w:rPr>
          <w:sz w:val="24"/>
          <w:szCs w:val="24"/>
        </w:rPr>
      </w:pPr>
      <w:r>
        <w:rPr>
          <w:b/>
          <w:sz w:val="24"/>
          <w:szCs w:val="24"/>
        </w:rPr>
        <w:tab/>
      </w:r>
      <w:r w:rsidRPr="00E06167">
        <w:rPr>
          <w:b/>
          <w:sz w:val="24"/>
          <w:szCs w:val="24"/>
        </w:rPr>
        <w:t>Art</w:t>
      </w:r>
      <w:r>
        <w:rPr>
          <w:b/>
          <w:sz w:val="24"/>
          <w:szCs w:val="24"/>
        </w:rPr>
        <w:t>.</w:t>
      </w:r>
      <w:r w:rsidRPr="00E06167">
        <w:rPr>
          <w:b/>
          <w:sz w:val="24"/>
          <w:szCs w:val="24"/>
        </w:rPr>
        <w:t xml:space="preserve"> </w:t>
      </w:r>
      <w:r w:rsidR="003846AE">
        <w:rPr>
          <w:b/>
          <w:sz w:val="24"/>
          <w:szCs w:val="24"/>
        </w:rPr>
        <w:t>5</w:t>
      </w:r>
      <w:r w:rsidRPr="00E06167">
        <w:rPr>
          <w:b/>
          <w:sz w:val="24"/>
          <w:szCs w:val="24"/>
        </w:rPr>
        <w:t>°</w:t>
      </w:r>
      <w:r w:rsidRPr="00E06167">
        <w:rPr>
          <w:sz w:val="24"/>
          <w:szCs w:val="24"/>
        </w:rPr>
        <w:t xml:space="preserve"> – Esta lei entra em vigor</w:t>
      </w:r>
      <w:r>
        <w:rPr>
          <w:sz w:val="24"/>
          <w:szCs w:val="24"/>
        </w:rPr>
        <w:t xml:space="preserve"> no exercício seguinte ao da sua publicação</w:t>
      </w:r>
      <w:r w:rsidRPr="00E06167">
        <w:rPr>
          <w:color w:val="000000"/>
          <w:sz w:val="24"/>
          <w:szCs w:val="24"/>
        </w:rPr>
        <w:t>.</w:t>
      </w:r>
    </w:p>
    <w:p w:rsidR="00F01729" w:rsidRDefault="00F01729" w:rsidP="00F01729">
      <w:pPr>
        <w:jc w:val="both"/>
      </w:pPr>
    </w:p>
    <w:p w:rsidR="00F01729" w:rsidRDefault="00F01729" w:rsidP="00F01729">
      <w:pPr>
        <w:pStyle w:val="NormalWeb"/>
        <w:jc w:val="center"/>
        <w:rPr>
          <w:color w:val="000000"/>
        </w:rPr>
      </w:pPr>
    </w:p>
    <w:p w:rsidR="00F01729" w:rsidRPr="00065C62" w:rsidRDefault="00F01729" w:rsidP="00F01729">
      <w:pPr>
        <w:pStyle w:val="NormalWeb"/>
        <w:jc w:val="center"/>
        <w:rPr>
          <w:rFonts w:ascii="Comic Sans MS" w:hAnsi="Comic Sans MS"/>
          <w:color w:val="000000"/>
          <w:sz w:val="22"/>
          <w:szCs w:val="22"/>
        </w:rPr>
      </w:pPr>
    </w:p>
    <w:p w:rsidR="00F01729" w:rsidRPr="00065C62" w:rsidRDefault="00F01729" w:rsidP="00F01729">
      <w:pPr>
        <w:pStyle w:val="NormalWeb"/>
        <w:jc w:val="center"/>
        <w:rPr>
          <w:rFonts w:ascii="Comic Sans MS" w:hAnsi="Comic Sans MS"/>
          <w:color w:val="000000"/>
          <w:sz w:val="22"/>
          <w:szCs w:val="22"/>
        </w:rPr>
      </w:pPr>
    </w:p>
    <w:p w:rsidR="00F01729" w:rsidRPr="00065C62" w:rsidRDefault="00F01729" w:rsidP="00F01729">
      <w:pPr>
        <w:pStyle w:val="NormalWeb"/>
        <w:jc w:val="center"/>
        <w:rPr>
          <w:rFonts w:ascii="Comic Sans MS" w:hAnsi="Comic Sans MS"/>
          <w:color w:val="000000"/>
          <w:sz w:val="22"/>
          <w:szCs w:val="22"/>
        </w:rPr>
      </w:pPr>
      <w:r w:rsidRPr="00065C62">
        <w:rPr>
          <w:rFonts w:ascii="Comic Sans MS" w:hAnsi="Comic Sans MS"/>
          <w:color w:val="000000"/>
          <w:sz w:val="22"/>
          <w:szCs w:val="22"/>
        </w:rPr>
        <w:t xml:space="preserve">Gabinete do Prefeito Municipal de </w:t>
      </w:r>
      <w:proofErr w:type="gramStart"/>
      <w:r w:rsidRPr="00065C62">
        <w:rPr>
          <w:rFonts w:ascii="Comic Sans MS" w:hAnsi="Comic Sans MS"/>
          <w:color w:val="000000"/>
          <w:sz w:val="22"/>
          <w:szCs w:val="22"/>
        </w:rPr>
        <w:t>Três Passos</w:t>
      </w:r>
      <w:proofErr w:type="gramEnd"/>
    </w:p>
    <w:p w:rsidR="00F01729" w:rsidRPr="00065C62" w:rsidRDefault="00F01729" w:rsidP="00F01729">
      <w:pPr>
        <w:pStyle w:val="NormalWeb"/>
        <w:jc w:val="center"/>
        <w:rPr>
          <w:rFonts w:ascii="Comic Sans MS" w:hAnsi="Comic Sans MS"/>
          <w:color w:val="000000"/>
          <w:sz w:val="22"/>
          <w:szCs w:val="22"/>
        </w:rPr>
      </w:pPr>
      <w:r>
        <w:rPr>
          <w:rFonts w:ascii="Comic Sans MS" w:hAnsi="Comic Sans MS"/>
          <w:color w:val="000000"/>
          <w:sz w:val="22"/>
          <w:szCs w:val="22"/>
        </w:rPr>
        <w:t>Aos 21</w:t>
      </w:r>
      <w:r w:rsidRPr="00065C62">
        <w:rPr>
          <w:rFonts w:ascii="Comic Sans MS" w:hAnsi="Comic Sans MS"/>
          <w:color w:val="000000"/>
          <w:sz w:val="22"/>
          <w:szCs w:val="22"/>
        </w:rPr>
        <w:t xml:space="preserve"> dias de </w:t>
      </w:r>
      <w:r>
        <w:rPr>
          <w:rFonts w:ascii="Comic Sans MS" w:hAnsi="Comic Sans MS"/>
          <w:color w:val="000000"/>
          <w:sz w:val="22"/>
          <w:szCs w:val="22"/>
        </w:rPr>
        <w:t>novembro</w:t>
      </w:r>
      <w:r w:rsidRPr="00065C62">
        <w:rPr>
          <w:rFonts w:ascii="Comic Sans MS" w:hAnsi="Comic Sans MS"/>
          <w:color w:val="000000"/>
          <w:sz w:val="22"/>
          <w:szCs w:val="22"/>
        </w:rPr>
        <w:t xml:space="preserve"> de 201</w:t>
      </w:r>
      <w:r>
        <w:rPr>
          <w:rFonts w:ascii="Comic Sans MS" w:hAnsi="Comic Sans MS"/>
          <w:color w:val="000000"/>
          <w:sz w:val="22"/>
          <w:szCs w:val="22"/>
        </w:rPr>
        <w:t>2</w:t>
      </w:r>
      <w:r w:rsidRPr="00065C62">
        <w:rPr>
          <w:rFonts w:ascii="Comic Sans MS" w:hAnsi="Comic Sans MS"/>
          <w:color w:val="000000"/>
          <w:sz w:val="22"/>
          <w:szCs w:val="22"/>
        </w:rPr>
        <w:t>.</w:t>
      </w:r>
    </w:p>
    <w:p w:rsidR="00F01729" w:rsidRPr="00065C62" w:rsidRDefault="00F01729" w:rsidP="00F01729">
      <w:pPr>
        <w:pStyle w:val="NormalWeb"/>
        <w:jc w:val="center"/>
        <w:rPr>
          <w:rFonts w:ascii="Comic Sans MS" w:hAnsi="Comic Sans MS"/>
          <w:color w:val="000000"/>
          <w:sz w:val="22"/>
          <w:szCs w:val="22"/>
        </w:rPr>
      </w:pPr>
    </w:p>
    <w:p w:rsidR="00F01729" w:rsidRPr="00065C62" w:rsidRDefault="00F01729" w:rsidP="00F01729">
      <w:pPr>
        <w:pStyle w:val="NormalWeb"/>
        <w:jc w:val="center"/>
        <w:rPr>
          <w:rFonts w:ascii="Comic Sans MS" w:hAnsi="Comic Sans MS"/>
          <w:color w:val="000000"/>
          <w:sz w:val="22"/>
          <w:szCs w:val="22"/>
        </w:rPr>
      </w:pPr>
    </w:p>
    <w:p w:rsidR="00F01729" w:rsidRPr="00065C62" w:rsidRDefault="00F01729" w:rsidP="00F01729">
      <w:pPr>
        <w:pStyle w:val="NormalWeb"/>
        <w:jc w:val="center"/>
        <w:rPr>
          <w:rFonts w:ascii="Comic Sans MS" w:hAnsi="Comic Sans MS"/>
          <w:color w:val="000000"/>
          <w:sz w:val="22"/>
          <w:szCs w:val="22"/>
        </w:rPr>
      </w:pPr>
    </w:p>
    <w:p w:rsidR="00F01729" w:rsidRPr="00065C62" w:rsidRDefault="00F01729" w:rsidP="00F01729">
      <w:pPr>
        <w:pStyle w:val="NormalWeb"/>
        <w:jc w:val="center"/>
        <w:rPr>
          <w:rFonts w:ascii="Comic Sans MS" w:hAnsi="Comic Sans MS"/>
          <w:color w:val="000000"/>
          <w:sz w:val="22"/>
          <w:szCs w:val="22"/>
        </w:rPr>
      </w:pPr>
    </w:p>
    <w:p w:rsidR="00F01729" w:rsidRPr="00065C62" w:rsidRDefault="00F01729" w:rsidP="00F01729">
      <w:pPr>
        <w:pStyle w:val="NormalWeb"/>
        <w:jc w:val="center"/>
        <w:rPr>
          <w:rFonts w:ascii="Comic Sans MS" w:hAnsi="Comic Sans MS"/>
          <w:b/>
          <w:color w:val="000000"/>
          <w:sz w:val="22"/>
          <w:szCs w:val="22"/>
        </w:rPr>
      </w:pPr>
      <w:proofErr w:type="spellStart"/>
      <w:r w:rsidRPr="00065C62">
        <w:rPr>
          <w:rFonts w:ascii="Comic Sans MS" w:hAnsi="Comic Sans MS"/>
          <w:b/>
          <w:color w:val="000000"/>
          <w:sz w:val="22"/>
          <w:szCs w:val="22"/>
        </w:rPr>
        <w:t>Cleri</w:t>
      </w:r>
      <w:proofErr w:type="spellEnd"/>
      <w:r w:rsidRPr="00065C62">
        <w:rPr>
          <w:rFonts w:ascii="Comic Sans MS" w:hAnsi="Comic Sans MS"/>
          <w:b/>
          <w:color w:val="000000"/>
          <w:sz w:val="22"/>
          <w:szCs w:val="22"/>
        </w:rPr>
        <w:t xml:space="preserve"> </w:t>
      </w:r>
      <w:proofErr w:type="spellStart"/>
      <w:r w:rsidRPr="00065C62">
        <w:rPr>
          <w:rFonts w:ascii="Comic Sans MS" w:hAnsi="Comic Sans MS"/>
          <w:b/>
          <w:color w:val="000000"/>
          <w:sz w:val="22"/>
          <w:szCs w:val="22"/>
        </w:rPr>
        <w:t>Camilotti</w:t>
      </w:r>
      <w:proofErr w:type="spellEnd"/>
    </w:p>
    <w:p w:rsidR="00F01729" w:rsidRPr="00065C62" w:rsidRDefault="00F01729" w:rsidP="00F01729">
      <w:pPr>
        <w:pStyle w:val="NormalWeb"/>
        <w:jc w:val="center"/>
        <w:rPr>
          <w:rFonts w:ascii="Comic Sans MS" w:hAnsi="Comic Sans MS"/>
          <w:b/>
          <w:color w:val="000000"/>
          <w:sz w:val="22"/>
          <w:szCs w:val="22"/>
        </w:rPr>
      </w:pPr>
      <w:r w:rsidRPr="00065C62">
        <w:rPr>
          <w:rFonts w:ascii="Comic Sans MS" w:hAnsi="Comic Sans MS"/>
          <w:b/>
          <w:color w:val="000000"/>
          <w:sz w:val="22"/>
          <w:szCs w:val="22"/>
        </w:rPr>
        <w:t>Prefeito Municipal</w:t>
      </w:r>
    </w:p>
    <w:p w:rsidR="00F01729" w:rsidRPr="00065C62" w:rsidRDefault="00F01729" w:rsidP="00F01729">
      <w:pPr>
        <w:rPr>
          <w:rFonts w:ascii="Comic Sans MS" w:hAnsi="Comic Sans MS"/>
          <w:b/>
          <w:sz w:val="22"/>
          <w:szCs w:val="22"/>
        </w:rPr>
      </w:pPr>
    </w:p>
    <w:p w:rsidR="00F01729" w:rsidRDefault="00F01729" w:rsidP="00F01729"/>
    <w:p w:rsidR="00007AF3" w:rsidRDefault="00007AF3"/>
    <w:sectPr w:rsidR="00007AF3" w:rsidSect="003631F5">
      <w:pgSz w:w="11906" w:h="16838"/>
      <w:pgMar w:top="2835"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37935"/>
    <w:multiLevelType w:val="multilevel"/>
    <w:tmpl w:val="59129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01729"/>
    <w:rsid w:val="00007AF3"/>
    <w:rsid w:val="00103EED"/>
    <w:rsid w:val="00137E32"/>
    <w:rsid w:val="001925BE"/>
    <w:rsid w:val="001D2D37"/>
    <w:rsid w:val="002D14B8"/>
    <w:rsid w:val="003846AE"/>
    <w:rsid w:val="00442C26"/>
    <w:rsid w:val="00494BD4"/>
    <w:rsid w:val="00611D55"/>
    <w:rsid w:val="0078700F"/>
    <w:rsid w:val="007C5C88"/>
    <w:rsid w:val="00874B7D"/>
    <w:rsid w:val="008B7DD4"/>
    <w:rsid w:val="00931F6E"/>
    <w:rsid w:val="00A654D7"/>
    <w:rsid w:val="00BB1D06"/>
    <w:rsid w:val="00C03860"/>
    <w:rsid w:val="00E75078"/>
    <w:rsid w:val="00F01729"/>
    <w:rsid w:val="00F360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2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137E32"/>
    <w:pPr>
      <w:spacing w:before="100" w:beforeAutospacing="1" w:after="100" w:afterAutospacing="1"/>
      <w:outlineLvl w:val="0"/>
    </w:pPr>
    <w:rPr>
      <w:b/>
      <w:bCs/>
      <w:kern w:val="36"/>
      <w:sz w:val="48"/>
      <w:szCs w:val="48"/>
    </w:rPr>
  </w:style>
  <w:style w:type="paragraph" w:styleId="Ttulo3">
    <w:name w:val="heading 3"/>
    <w:basedOn w:val="Normal"/>
    <w:next w:val="Normal"/>
    <w:link w:val="Ttulo3Char"/>
    <w:uiPriority w:val="9"/>
    <w:semiHidden/>
    <w:unhideWhenUsed/>
    <w:qFormat/>
    <w:rsid w:val="00137E3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37E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7E32"/>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137E32"/>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137E32"/>
    <w:rPr>
      <w:rFonts w:asciiTheme="majorHAnsi" w:eastAsiaTheme="majorEastAsia" w:hAnsiTheme="majorHAnsi" w:cstheme="majorBidi"/>
      <w:b/>
      <w:bCs/>
      <w:i/>
      <w:iCs/>
      <w:color w:val="4F81BD" w:themeColor="accent1"/>
      <w:sz w:val="20"/>
      <w:szCs w:val="20"/>
      <w:lang w:eastAsia="pt-BR"/>
    </w:rPr>
  </w:style>
  <w:style w:type="character" w:styleId="Forte">
    <w:name w:val="Strong"/>
    <w:basedOn w:val="Fontepargpadro"/>
    <w:uiPriority w:val="22"/>
    <w:qFormat/>
    <w:rsid w:val="00137E32"/>
    <w:rPr>
      <w:b/>
      <w:bCs/>
    </w:rPr>
  </w:style>
  <w:style w:type="character" w:styleId="nfase">
    <w:name w:val="Emphasis"/>
    <w:basedOn w:val="Fontepargpadro"/>
    <w:uiPriority w:val="20"/>
    <w:qFormat/>
    <w:rsid w:val="00137E32"/>
    <w:rPr>
      <w:i/>
      <w:iCs/>
    </w:rPr>
  </w:style>
  <w:style w:type="paragraph" w:styleId="NormalWeb">
    <w:name w:val="Normal (Web)"/>
    <w:basedOn w:val="Normal"/>
    <w:uiPriority w:val="99"/>
    <w:rsid w:val="00F01729"/>
    <w:rPr>
      <w:sz w:val="24"/>
      <w:szCs w:val="24"/>
    </w:rPr>
  </w:style>
  <w:style w:type="character" w:customStyle="1" w:styleId="qterm2">
    <w:name w:val="qterm2"/>
    <w:basedOn w:val="Fontepargpadro"/>
    <w:rsid w:val="00F01729"/>
  </w:style>
  <w:style w:type="paragraph" w:styleId="Corpodetexto2">
    <w:name w:val="Body Text 2"/>
    <w:basedOn w:val="Normal"/>
    <w:link w:val="Corpodetexto2Char"/>
    <w:rsid w:val="00F01729"/>
    <w:pPr>
      <w:jc w:val="both"/>
    </w:pPr>
    <w:rPr>
      <w:rFonts w:ascii="Arial" w:hAnsi="Arial"/>
    </w:rPr>
  </w:style>
  <w:style w:type="character" w:customStyle="1" w:styleId="Corpodetexto2Char">
    <w:name w:val="Corpo de texto 2 Char"/>
    <w:basedOn w:val="Fontepargpadro"/>
    <w:link w:val="Corpodetexto2"/>
    <w:rsid w:val="00F01729"/>
    <w:rPr>
      <w:rFonts w:ascii="Arial" w:eastAsia="Times New Roman" w:hAnsi="Arial" w:cs="Times New Roman"/>
      <w:sz w:val="20"/>
      <w:szCs w:val="20"/>
      <w:lang w:eastAsia="pt-BR"/>
    </w:rPr>
  </w:style>
  <w:style w:type="table" w:styleId="Tabelacomgrade">
    <w:name w:val="Table Grid"/>
    <w:basedOn w:val="Tabelanormal"/>
    <w:uiPriority w:val="59"/>
    <w:rsid w:val="00C038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C038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755</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Meus Documentos</cp:lastModifiedBy>
  <cp:revision>12</cp:revision>
  <dcterms:created xsi:type="dcterms:W3CDTF">2012-11-21T18:31:00Z</dcterms:created>
  <dcterms:modified xsi:type="dcterms:W3CDTF">2012-11-23T11:25:00Z</dcterms:modified>
</cp:coreProperties>
</file>