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C76" w:rsidRDefault="005C5C76" w:rsidP="00E25949">
      <w:pPr>
        <w:widowControl w:val="0"/>
        <w:tabs>
          <w:tab w:val="left" w:pos="2268"/>
        </w:tabs>
        <w:jc w:val="both"/>
        <w:rPr>
          <w:rFonts w:ascii="Arial" w:hAnsi="Arial" w:cs="Arial"/>
          <w:b/>
          <w:sz w:val="22"/>
          <w:szCs w:val="22"/>
          <w:lang w:eastAsia="en-US"/>
        </w:rPr>
      </w:pPr>
    </w:p>
    <w:p w:rsidR="005C5C76" w:rsidRDefault="005C5C76" w:rsidP="00E25949">
      <w:pPr>
        <w:widowControl w:val="0"/>
        <w:tabs>
          <w:tab w:val="left" w:pos="2268"/>
        </w:tabs>
        <w:jc w:val="both"/>
        <w:rPr>
          <w:rFonts w:ascii="Arial" w:hAnsi="Arial" w:cs="Arial"/>
          <w:b/>
          <w:sz w:val="22"/>
          <w:szCs w:val="22"/>
          <w:lang w:eastAsia="en-US"/>
        </w:rPr>
      </w:pPr>
    </w:p>
    <w:p w:rsidR="00CF1871" w:rsidRPr="00E47D17" w:rsidRDefault="00CF1871" w:rsidP="00E25949">
      <w:pPr>
        <w:widowControl w:val="0"/>
        <w:tabs>
          <w:tab w:val="left" w:pos="2268"/>
        </w:tabs>
        <w:jc w:val="both"/>
        <w:rPr>
          <w:rFonts w:ascii="Arial" w:hAnsi="Arial" w:cs="Arial"/>
          <w:sz w:val="22"/>
          <w:szCs w:val="22"/>
          <w:lang w:eastAsia="en-US"/>
        </w:rPr>
      </w:pPr>
      <w:r w:rsidRPr="00E47D17">
        <w:rPr>
          <w:rFonts w:ascii="Arial" w:hAnsi="Arial" w:cs="Arial"/>
          <w:b/>
          <w:sz w:val="22"/>
          <w:szCs w:val="22"/>
          <w:lang w:eastAsia="en-US"/>
        </w:rPr>
        <w:t>Mensagem n</w:t>
      </w:r>
      <w:r w:rsidRPr="00E47D17">
        <w:rPr>
          <w:rFonts w:ascii="Arial" w:hAnsi="Arial" w:cs="Arial"/>
          <w:b/>
          <w:sz w:val="22"/>
          <w:szCs w:val="22"/>
          <w:vertAlign w:val="superscript"/>
          <w:lang w:eastAsia="en-US"/>
        </w:rPr>
        <w:t>o</w:t>
      </w:r>
      <w:r w:rsidRPr="00E47D17">
        <w:rPr>
          <w:rFonts w:ascii="Arial" w:hAnsi="Arial" w:cs="Arial"/>
          <w:b/>
          <w:sz w:val="22"/>
          <w:szCs w:val="22"/>
          <w:lang w:eastAsia="en-US"/>
        </w:rPr>
        <w:t xml:space="preserve"> </w:t>
      </w:r>
      <w:r w:rsidR="00204599" w:rsidRPr="00E47D17">
        <w:rPr>
          <w:rFonts w:ascii="Arial" w:hAnsi="Arial" w:cs="Arial"/>
          <w:b/>
          <w:sz w:val="22"/>
          <w:szCs w:val="22"/>
          <w:lang w:eastAsia="en-US"/>
        </w:rPr>
        <w:t>72</w:t>
      </w:r>
      <w:r w:rsidR="005C5C76">
        <w:rPr>
          <w:rFonts w:ascii="Arial" w:hAnsi="Arial" w:cs="Arial"/>
          <w:b/>
          <w:sz w:val="22"/>
          <w:szCs w:val="22"/>
          <w:lang w:eastAsia="en-US"/>
        </w:rPr>
        <w:t xml:space="preserve"> Substitutiva</w:t>
      </w:r>
      <w:r w:rsidRPr="00E47D17">
        <w:rPr>
          <w:rFonts w:ascii="Arial" w:hAnsi="Arial" w:cs="Arial"/>
          <w:b/>
          <w:sz w:val="22"/>
          <w:szCs w:val="22"/>
          <w:lang w:eastAsia="en-US"/>
        </w:rPr>
        <w:t>/2015</w:t>
      </w:r>
      <w:r w:rsidR="005C5C76">
        <w:rPr>
          <w:rFonts w:ascii="Arial" w:hAnsi="Arial" w:cs="Arial"/>
          <w:sz w:val="22"/>
          <w:szCs w:val="22"/>
          <w:lang w:eastAsia="en-US"/>
        </w:rPr>
        <w:t xml:space="preserve">             </w:t>
      </w:r>
      <w:r w:rsidRPr="00E47D17">
        <w:rPr>
          <w:rFonts w:ascii="Arial" w:hAnsi="Arial" w:cs="Arial"/>
          <w:sz w:val="22"/>
          <w:szCs w:val="22"/>
          <w:lang w:eastAsia="en-US"/>
        </w:rPr>
        <w:t xml:space="preserve">     Três Passos, </w:t>
      </w:r>
      <w:r w:rsidR="005C5C76">
        <w:rPr>
          <w:rFonts w:ascii="Arial" w:hAnsi="Arial" w:cs="Arial"/>
          <w:sz w:val="22"/>
          <w:szCs w:val="22"/>
          <w:lang w:eastAsia="en-US"/>
        </w:rPr>
        <w:t>03</w:t>
      </w:r>
      <w:r w:rsidRPr="00E47D17">
        <w:rPr>
          <w:rFonts w:ascii="Arial" w:hAnsi="Arial" w:cs="Arial"/>
          <w:sz w:val="22"/>
          <w:szCs w:val="22"/>
          <w:lang w:eastAsia="en-US"/>
        </w:rPr>
        <w:t xml:space="preserve"> de </w:t>
      </w:r>
      <w:r w:rsidR="005C5C76">
        <w:rPr>
          <w:rFonts w:ascii="Arial" w:hAnsi="Arial" w:cs="Arial"/>
          <w:sz w:val="22"/>
          <w:szCs w:val="22"/>
          <w:lang w:eastAsia="en-US"/>
        </w:rPr>
        <w:t>setembro</w:t>
      </w:r>
      <w:r w:rsidRPr="00E47D17">
        <w:rPr>
          <w:rFonts w:ascii="Arial" w:hAnsi="Arial" w:cs="Arial"/>
          <w:sz w:val="22"/>
          <w:szCs w:val="22"/>
          <w:lang w:eastAsia="en-US"/>
        </w:rPr>
        <w:t xml:space="preserve"> de 2015.</w:t>
      </w:r>
    </w:p>
    <w:p w:rsidR="00CF1871" w:rsidRPr="00E47D17" w:rsidRDefault="00CF1871" w:rsidP="00E25949">
      <w:pPr>
        <w:widowControl w:val="0"/>
        <w:tabs>
          <w:tab w:val="left" w:pos="2268"/>
        </w:tabs>
        <w:jc w:val="both"/>
        <w:rPr>
          <w:rFonts w:ascii="Arial" w:hAnsi="Arial" w:cs="Arial"/>
          <w:sz w:val="22"/>
          <w:szCs w:val="22"/>
          <w:lang w:eastAsia="en-US"/>
        </w:rPr>
      </w:pPr>
    </w:p>
    <w:p w:rsidR="00CF1871" w:rsidRPr="00E47D17" w:rsidRDefault="00CF1871" w:rsidP="00E25949">
      <w:pPr>
        <w:widowControl w:val="0"/>
        <w:tabs>
          <w:tab w:val="left" w:pos="2268"/>
        </w:tabs>
        <w:jc w:val="both"/>
        <w:rPr>
          <w:rFonts w:ascii="Arial" w:hAnsi="Arial" w:cs="Arial"/>
          <w:sz w:val="22"/>
          <w:szCs w:val="22"/>
          <w:lang w:eastAsia="en-US"/>
        </w:rPr>
      </w:pPr>
    </w:p>
    <w:p w:rsidR="00CF1871" w:rsidRPr="00E47D17" w:rsidRDefault="00CF1871" w:rsidP="00E25949">
      <w:pPr>
        <w:widowControl w:val="0"/>
        <w:tabs>
          <w:tab w:val="left" w:pos="2268"/>
        </w:tabs>
        <w:jc w:val="both"/>
        <w:rPr>
          <w:rFonts w:ascii="Arial" w:hAnsi="Arial" w:cs="Arial"/>
          <w:sz w:val="22"/>
          <w:szCs w:val="22"/>
          <w:lang w:eastAsia="en-US"/>
        </w:rPr>
      </w:pPr>
    </w:p>
    <w:p w:rsidR="00E47D17" w:rsidRPr="00E47D17" w:rsidRDefault="00CF1871" w:rsidP="00E25949">
      <w:pPr>
        <w:widowControl w:val="0"/>
        <w:tabs>
          <w:tab w:val="left" w:pos="2268"/>
        </w:tabs>
        <w:spacing w:before="120" w:after="120" w:line="360" w:lineRule="auto"/>
        <w:jc w:val="both"/>
        <w:rPr>
          <w:rFonts w:ascii="Arial" w:hAnsi="Arial" w:cs="Arial"/>
          <w:color w:val="FF0000"/>
          <w:sz w:val="22"/>
          <w:szCs w:val="22"/>
          <w:lang w:eastAsia="en-US"/>
        </w:rPr>
      </w:pPr>
      <w:r w:rsidRPr="00E47D17">
        <w:rPr>
          <w:rFonts w:ascii="Arial" w:hAnsi="Arial" w:cs="Arial"/>
          <w:color w:val="FF0000"/>
          <w:sz w:val="22"/>
          <w:szCs w:val="22"/>
          <w:lang w:eastAsia="en-US"/>
        </w:rPr>
        <w:tab/>
      </w:r>
      <w:r w:rsidRPr="00E47D17">
        <w:rPr>
          <w:rFonts w:ascii="Arial" w:hAnsi="Arial" w:cs="Arial"/>
          <w:color w:val="FF0000"/>
          <w:sz w:val="22"/>
          <w:szCs w:val="22"/>
          <w:lang w:eastAsia="en-US"/>
        </w:rPr>
        <w:tab/>
      </w:r>
    </w:p>
    <w:p w:rsidR="00CF1871" w:rsidRPr="00E47D17" w:rsidRDefault="00CF1871" w:rsidP="00E25949">
      <w:pPr>
        <w:widowControl w:val="0"/>
        <w:tabs>
          <w:tab w:val="left" w:pos="2268"/>
        </w:tabs>
        <w:spacing w:before="120" w:after="120" w:line="360" w:lineRule="auto"/>
        <w:jc w:val="both"/>
        <w:rPr>
          <w:rFonts w:ascii="Arial" w:hAnsi="Arial" w:cs="Arial"/>
          <w:color w:val="FF0000"/>
          <w:sz w:val="22"/>
          <w:szCs w:val="22"/>
          <w:lang w:eastAsia="en-US"/>
        </w:rPr>
      </w:pPr>
      <w:r w:rsidRPr="00E47D17">
        <w:rPr>
          <w:rFonts w:ascii="Arial" w:hAnsi="Arial" w:cs="Arial"/>
          <w:color w:val="FF0000"/>
          <w:sz w:val="22"/>
          <w:szCs w:val="22"/>
          <w:lang w:eastAsia="en-US"/>
        </w:rPr>
        <w:tab/>
      </w:r>
    </w:p>
    <w:p w:rsidR="00CF1871" w:rsidRPr="00E47D17" w:rsidRDefault="00CF1871" w:rsidP="00E25949">
      <w:pPr>
        <w:widowControl w:val="0"/>
        <w:tabs>
          <w:tab w:val="left" w:pos="2268"/>
        </w:tabs>
        <w:spacing w:before="120" w:after="120" w:line="360" w:lineRule="auto"/>
        <w:ind w:left="1416" w:firstLine="708"/>
        <w:jc w:val="both"/>
        <w:rPr>
          <w:rFonts w:ascii="Arial" w:hAnsi="Arial" w:cs="Arial"/>
          <w:sz w:val="22"/>
          <w:szCs w:val="22"/>
          <w:lang w:eastAsia="en-US"/>
        </w:rPr>
      </w:pPr>
      <w:r w:rsidRPr="00E47D17">
        <w:rPr>
          <w:rFonts w:ascii="Arial" w:hAnsi="Arial" w:cs="Arial"/>
          <w:sz w:val="22"/>
          <w:szCs w:val="22"/>
          <w:lang w:eastAsia="en-US"/>
        </w:rPr>
        <w:t>Senhores Membros da Câmara Municipal!</w:t>
      </w:r>
    </w:p>
    <w:p w:rsidR="00CF1871" w:rsidRPr="00E47D17" w:rsidRDefault="00CF1871" w:rsidP="00E25949">
      <w:pPr>
        <w:widowControl w:val="0"/>
        <w:tabs>
          <w:tab w:val="left" w:pos="2268"/>
        </w:tabs>
        <w:spacing w:line="360" w:lineRule="auto"/>
        <w:ind w:firstLine="2127"/>
        <w:jc w:val="both"/>
        <w:rPr>
          <w:rFonts w:ascii="Arial" w:hAnsi="Arial" w:cs="Arial"/>
          <w:sz w:val="22"/>
          <w:szCs w:val="22"/>
          <w:lang w:eastAsia="en-US"/>
        </w:rPr>
      </w:pPr>
    </w:p>
    <w:p w:rsidR="00CF1871" w:rsidRPr="00E47D17" w:rsidRDefault="00CF1871" w:rsidP="00E25949">
      <w:pPr>
        <w:widowControl w:val="0"/>
        <w:tabs>
          <w:tab w:val="left" w:pos="2268"/>
        </w:tabs>
        <w:spacing w:line="360" w:lineRule="auto"/>
        <w:ind w:firstLine="2127"/>
        <w:jc w:val="both"/>
        <w:rPr>
          <w:rFonts w:ascii="Arial" w:hAnsi="Arial" w:cs="Arial"/>
          <w:sz w:val="22"/>
          <w:szCs w:val="22"/>
          <w:lang w:eastAsia="en-US"/>
        </w:rPr>
      </w:pPr>
    </w:p>
    <w:p w:rsidR="00CF1871" w:rsidRPr="00E47D17" w:rsidRDefault="00CF1871" w:rsidP="00E25949">
      <w:pPr>
        <w:widowControl w:val="0"/>
        <w:tabs>
          <w:tab w:val="left" w:pos="2268"/>
        </w:tabs>
        <w:spacing w:line="276" w:lineRule="auto"/>
        <w:ind w:firstLine="2127"/>
        <w:jc w:val="both"/>
        <w:rPr>
          <w:rFonts w:ascii="Arial" w:hAnsi="Arial" w:cs="Arial"/>
          <w:sz w:val="22"/>
          <w:szCs w:val="22"/>
          <w:lang w:eastAsia="en-US"/>
        </w:rPr>
      </w:pPr>
      <w:r w:rsidRPr="00E47D17">
        <w:rPr>
          <w:rFonts w:ascii="Arial" w:hAnsi="Arial" w:cs="Arial"/>
          <w:sz w:val="22"/>
          <w:szCs w:val="22"/>
          <w:lang w:eastAsia="en-US"/>
        </w:rPr>
        <w:t>Temos a honra de submeter à elevada consideração de Vossas Ex</w:t>
      </w:r>
      <w:r w:rsidR="00204599" w:rsidRPr="00E47D17">
        <w:rPr>
          <w:rFonts w:ascii="Arial" w:hAnsi="Arial" w:cs="Arial"/>
          <w:sz w:val="22"/>
          <w:szCs w:val="22"/>
          <w:lang w:eastAsia="en-US"/>
        </w:rPr>
        <w:t>celências o Projeto de Lei nº 67</w:t>
      </w:r>
      <w:r w:rsidR="005C5C76">
        <w:rPr>
          <w:rFonts w:ascii="Arial" w:hAnsi="Arial" w:cs="Arial"/>
          <w:sz w:val="22"/>
          <w:szCs w:val="22"/>
          <w:lang w:eastAsia="en-US"/>
        </w:rPr>
        <w:t xml:space="preserve"> Substitutivo</w:t>
      </w:r>
      <w:r w:rsidRPr="00E47D17">
        <w:rPr>
          <w:rFonts w:ascii="Arial" w:hAnsi="Arial" w:cs="Arial"/>
          <w:sz w:val="22"/>
          <w:szCs w:val="22"/>
          <w:lang w:eastAsia="en-US"/>
        </w:rPr>
        <w:t xml:space="preserve">, de </w:t>
      </w:r>
      <w:r w:rsidR="005C5C76">
        <w:rPr>
          <w:rFonts w:ascii="Arial" w:hAnsi="Arial" w:cs="Arial"/>
          <w:sz w:val="22"/>
          <w:szCs w:val="22"/>
          <w:lang w:eastAsia="en-US"/>
        </w:rPr>
        <w:t>03</w:t>
      </w:r>
      <w:r w:rsidRPr="00E47D17">
        <w:rPr>
          <w:rFonts w:ascii="Arial" w:hAnsi="Arial" w:cs="Arial"/>
          <w:sz w:val="22"/>
          <w:szCs w:val="22"/>
          <w:lang w:eastAsia="en-US"/>
        </w:rPr>
        <w:t xml:space="preserve"> de </w:t>
      </w:r>
      <w:r w:rsidR="005C5C76">
        <w:rPr>
          <w:rFonts w:ascii="Arial" w:hAnsi="Arial" w:cs="Arial"/>
          <w:sz w:val="22"/>
          <w:szCs w:val="22"/>
          <w:lang w:eastAsia="en-US"/>
        </w:rPr>
        <w:t>setembro</w:t>
      </w:r>
      <w:r w:rsidRPr="00E47D17">
        <w:rPr>
          <w:rFonts w:ascii="Arial" w:hAnsi="Arial" w:cs="Arial"/>
          <w:sz w:val="22"/>
          <w:szCs w:val="22"/>
          <w:lang w:eastAsia="en-US"/>
        </w:rPr>
        <w:t xml:space="preserve"> de 2015, </w:t>
      </w:r>
      <w:r w:rsidR="002C0B41" w:rsidRPr="00E47D17">
        <w:rPr>
          <w:rFonts w:ascii="Arial" w:hAnsi="Arial" w:cs="Arial"/>
          <w:sz w:val="22"/>
          <w:szCs w:val="22"/>
          <w:lang w:eastAsia="en-US"/>
        </w:rPr>
        <w:t xml:space="preserve">que </w:t>
      </w:r>
      <w:r w:rsidR="009A3692" w:rsidRPr="00E47D17">
        <w:rPr>
          <w:rFonts w:ascii="Arial" w:hAnsi="Arial" w:cs="Arial"/>
          <w:color w:val="000000" w:themeColor="text1"/>
          <w:sz w:val="22"/>
          <w:szCs w:val="22"/>
        </w:rPr>
        <w:t>d</w:t>
      </w:r>
      <w:r w:rsidR="002C0B41" w:rsidRPr="00E47D17">
        <w:rPr>
          <w:rFonts w:ascii="Arial" w:hAnsi="Arial" w:cs="Arial"/>
          <w:color w:val="000000" w:themeColor="text1"/>
          <w:sz w:val="22"/>
          <w:szCs w:val="22"/>
        </w:rPr>
        <w:t xml:space="preserve">ispõe sobre as </w:t>
      </w:r>
      <w:r w:rsidR="009A3692" w:rsidRPr="00E47D17">
        <w:rPr>
          <w:rFonts w:ascii="Arial" w:hAnsi="Arial" w:cs="Arial"/>
          <w:color w:val="000000" w:themeColor="text1"/>
          <w:sz w:val="22"/>
          <w:szCs w:val="22"/>
        </w:rPr>
        <w:t>D</w:t>
      </w:r>
      <w:r w:rsidR="002C0B41" w:rsidRPr="00E47D17">
        <w:rPr>
          <w:rFonts w:ascii="Arial" w:hAnsi="Arial" w:cs="Arial"/>
          <w:color w:val="000000" w:themeColor="text1"/>
          <w:sz w:val="22"/>
          <w:szCs w:val="22"/>
        </w:rPr>
        <w:t xml:space="preserve">iretrizes </w:t>
      </w:r>
      <w:r w:rsidR="009A3692" w:rsidRPr="00E47D17">
        <w:rPr>
          <w:rFonts w:ascii="Arial" w:hAnsi="Arial" w:cs="Arial"/>
          <w:color w:val="000000" w:themeColor="text1"/>
          <w:sz w:val="22"/>
          <w:szCs w:val="22"/>
        </w:rPr>
        <w:t>O</w:t>
      </w:r>
      <w:r w:rsidR="002C0B41" w:rsidRPr="00E47D17">
        <w:rPr>
          <w:rFonts w:ascii="Arial" w:hAnsi="Arial" w:cs="Arial"/>
          <w:color w:val="000000" w:themeColor="text1"/>
          <w:sz w:val="22"/>
          <w:szCs w:val="22"/>
        </w:rPr>
        <w:t xml:space="preserve">rçamentárias para o </w:t>
      </w:r>
      <w:r w:rsidR="009A3692" w:rsidRPr="00E47D17">
        <w:rPr>
          <w:rFonts w:ascii="Arial" w:hAnsi="Arial" w:cs="Arial"/>
          <w:color w:val="000000" w:themeColor="text1"/>
          <w:sz w:val="22"/>
          <w:szCs w:val="22"/>
        </w:rPr>
        <w:t>Exercício F</w:t>
      </w:r>
      <w:r w:rsidR="002C0B41" w:rsidRPr="00E47D17">
        <w:rPr>
          <w:rFonts w:ascii="Arial" w:hAnsi="Arial" w:cs="Arial"/>
          <w:color w:val="000000" w:themeColor="text1"/>
          <w:sz w:val="22"/>
          <w:szCs w:val="22"/>
        </w:rPr>
        <w:t>inanceiro de 2016.</w:t>
      </w:r>
    </w:p>
    <w:p w:rsidR="00CF1871" w:rsidRPr="00E47D17" w:rsidRDefault="00CF1871" w:rsidP="00E25949">
      <w:pPr>
        <w:widowControl w:val="0"/>
        <w:tabs>
          <w:tab w:val="left" w:pos="2268"/>
        </w:tabs>
        <w:spacing w:line="276" w:lineRule="auto"/>
        <w:ind w:firstLine="2127"/>
        <w:jc w:val="both"/>
        <w:rPr>
          <w:rFonts w:ascii="Arial" w:hAnsi="Arial" w:cs="Arial"/>
          <w:sz w:val="22"/>
          <w:szCs w:val="22"/>
          <w:lang w:eastAsia="en-US"/>
        </w:rPr>
      </w:pPr>
    </w:p>
    <w:p w:rsidR="00CF1871" w:rsidRPr="00E47D17" w:rsidRDefault="00CF1871" w:rsidP="00E25949">
      <w:pPr>
        <w:widowControl w:val="0"/>
        <w:tabs>
          <w:tab w:val="left" w:pos="2268"/>
        </w:tabs>
        <w:spacing w:line="276" w:lineRule="auto"/>
        <w:ind w:firstLine="2127"/>
        <w:jc w:val="both"/>
        <w:rPr>
          <w:rFonts w:ascii="Arial" w:hAnsi="Arial" w:cs="Arial"/>
          <w:sz w:val="22"/>
          <w:szCs w:val="22"/>
          <w:lang w:eastAsia="en-US"/>
        </w:rPr>
      </w:pPr>
    </w:p>
    <w:p w:rsidR="00CF1871" w:rsidRPr="00E47D17" w:rsidRDefault="00CF1871" w:rsidP="00E25949">
      <w:pPr>
        <w:widowControl w:val="0"/>
        <w:tabs>
          <w:tab w:val="left" w:pos="2268"/>
        </w:tabs>
        <w:spacing w:line="276" w:lineRule="auto"/>
        <w:ind w:firstLine="2127"/>
        <w:jc w:val="both"/>
        <w:rPr>
          <w:rFonts w:ascii="Arial" w:hAnsi="Arial" w:cs="Arial"/>
          <w:sz w:val="22"/>
          <w:szCs w:val="22"/>
        </w:rPr>
      </w:pPr>
      <w:r w:rsidRPr="00E47D17">
        <w:rPr>
          <w:rFonts w:ascii="Arial" w:hAnsi="Arial" w:cs="Arial"/>
          <w:sz w:val="22"/>
          <w:szCs w:val="22"/>
        </w:rPr>
        <w:t>Ao submeter o Projeto à apreciação dessa Egrégia Casa, estamos certos de que os Senhores Vereadores saberão aperfeiçoá-lo e, sobretudo, reconhecer o grau de prioridade à sua aprovação.</w:t>
      </w:r>
      <w:r w:rsidRPr="00E47D17">
        <w:rPr>
          <w:rFonts w:ascii="Arial" w:hAnsi="Arial" w:cs="Arial"/>
          <w:sz w:val="22"/>
          <w:szCs w:val="22"/>
        </w:rPr>
        <w:cr/>
      </w:r>
    </w:p>
    <w:p w:rsidR="00CF1871" w:rsidRPr="00E47D17" w:rsidRDefault="00CF1871" w:rsidP="00E25949">
      <w:pPr>
        <w:widowControl w:val="0"/>
        <w:tabs>
          <w:tab w:val="left" w:pos="2268"/>
        </w:tabs>
        <w:spacing w:line="360" w:lineRule="auto"/>
        <w:ind w:firstLine="2127"/>
        <w:jc w:val="both"/>
        <w:rPr>
          <w:rFonts w:ascii="Arial" w:hAnsi="Arial" w:cs="Arial"/>
          <w:sz w:val="22"/>
          <w:szCs w:val="22"/>
        </w:rPr>
      </w:pPr>
      <w:r w:rsidRPr="00E47D17">
        <w:rPr>
          <w:rFonts w:ascii="Arial" w:hAnsi="Arial" w:cs="Arial"/>
          <w:sz w:val="22"/>
          <w:szCs w:val="22"/>
        </w:rPr>
        <w:t>Atenciosamente,</w:t>
      </w:r>
    </w:p>
    <w:p w:rsidR="00CF1871" w:rsidRPr="00E47D17" w:rsidRDefault="00CF1871" w:rsidP="00E25949">
      <w:pPr>
        <w:widowControl w:val="0"/>
        <w:tabs>
          <w:tab w:val="left" w:pos="2268"/>
        </w:tabs>
        <w:spacing w:line="360" w:lineRule="auto"/>
        <w:ind w:firstLine="2127"/>
        <w:jc w:val="both"/>
        <w:rPr>
          <w:rFonts w:ascii="Arial" w:hAnsi="Arial" w:cs="Arial"/>
          <w:sz w:val="22"/>
          <w:szCs w:val="22"/>
        </w:rPr>
      </w:pPr>
    </w:p>
    <w:p w:rsidR="00CF1871" w:rsidRPr="00E47D17" w:rsidRDefault="00CF1871" w:rsidP="00E25949">
      <w:pPr>
        <w:widowControl w:val="0"/>
        <w:tabs>
          <w:tab w:val="left" w:pos="2268"/>
        </w:tabs>
        <w:spacing w:line="360" w:lineRule="auto"/>
        <w:ind w:firstLine="2127"/>
        <w:jc w:val="both"/>
        <w:rPr>
          <w:rFonts w:ascii="Arial" w:hAnsi="Arial" w:cs="Arial"/>
          <w:sz w:val="22"/>
          <w:szCs w:val="22"/>
        </w:rPr>
      </w:pPr>
    </w:p>
    <w:p w:rsidR="00CF1871" w:rsidRPr="00E47D17" w:rsidRDefault="00CF1871" w:rsidP="00E25949">
      <w:pPr>
        <w:widowControl w:val="0"/>
        <w:tabs>
          <w:tab w:val="left" w:pos="2268"/>
        </w:tabs>
        <w:spacing w:line="360" w:lineRule="auto"/>
        <w:ind w:firstLine="2127"/>
        <w:jc w:val="both"/>
        <w:rPr>
          <w:rFonts w:ascii="Arial" w:hAnsi="Arial" w:cs="Arial"/>
          <w:sz w:val="22"/>
          <w:szCs w:val="22"/>
        </w:rPr>
      </w:pPr>
    </w:p>
    <w:p w:rsidR="00CF1871" w:rsidRPr="00E47D17" w:rsidRDefault="00CF1871" w:rsidP="00E25949">
      <w:pPr>
        <w:widowControl w:val="0"/>
        <w:tabs>
          <w:tab w:val="left" w:pos="2268"/>
        </w:tabs>
        <w:spacing w:line="360" w:lineRule="auto"/>
        <w:ind w:firstLine="2127"/>
        <w:jc w:val="both"/>
        <w:rPr>
          <w:rFonts w:ascii="Arial" w:hAnsi="Arial" w:cs="Arial"/>
          <w:sz w:val="22"/>
          <w:szCs w:val="22"/>
        </w:rPr>
      </w:pPr>
    </w:p>
    <w:p w:rsidR="00E47D17" w:rsidRPr="00E47D17" w:rsidRDefault="00E47D17" w:rsidP="00E25949">
      <w:pPr>
        <w:widowControl w:val="0"/>
        <w:tabs>
          <w:tab w:val="left" w:pos="2268"/>
        </w:tabs>
        <w:spacing w:line="360" w:lineRule="auto"/>
        <w:ind w:firstLine="2127"/>
        <w:jc w:val="both"/>
        <w:rPr>
          <w:rFonts w:ascii="Arial" w:hAnsi="Arial" w:cs="Arial"/>
          <w:sz w:val="22"/>
          <w:szCs w:val="22"/>
        </w:rPr>
      </w:pPr>
    </w:p>
    <w:p w:rsidR="00CF1871" w:rsidRPr="00E47D17" w:rsidRDefault="00CF1871" w:rsidP="00E25949">
      <w:pPr>
        <w:widowControl w:val="0"/>
        <w:tabs>
          <w:tab w:val="left" w:pos="2268"/>
        </w:tabs>
        <w:jc w:val="both"/>
        <w:rPr>
          <w:rFonts w:ascii="Arial" w:hAnsi="Arial" w:cs="Arial"/>
          <w:sz w:val="22"/>
          <w:szCs w:val="22"/>
        </w:rPr>
      </w:pPr>
    </w:p>
    <w:p w:rsidR="00CF1871" w:rsidRPr="00E47D17" w:rsidRDefault="00CF1871" w:rsidP="00E25949">
      <w:pPr>
        <w:widowControl w:val="0"/>
        <w:tabs>
          <w:tab w:val="left" w:pos="2268"/>
        </w:tabs>
        <w:jc w:val="center"/>
        <w:rPr>
          <w:rFonts w:ascii="Arial" w:hAnsi="Arial" w:cs="Arial"/>
          <w:b/>
          <w:sz w:val="22"/>
          <w:szCs w:val="22"/>
          <w:lang w:eastAsia="en-US"/>
        </w:rPr>
      </w:pPr>
      <w:r w:rsidRPr="00E47D17">
        <w:rPr>
          <w:rFonts w:ascii="Arial" w:hAnsi="Arial" w:cs="Arial"/>
          <w:b/>
          <w:sz w:val="22"/>
          <w:szCs w:val="22"/>
          <w:lang w:eastAsia="en-US"/>
        </w:rPr>
        <w:t>JOSÉ CARLOS ANZILIERO AMARAL</w:t>
      </w:r>
    </w:p>
    <w:p w:rsidR="00CF1871" w:rsidRPr="00E47D17" w:rsidRDefault="00CF1871" w:rsidP="00E25949">
      <w:pPr>
        <w:widowControl w:val="0"/>
        <w:tabs>
          <w:tab w:val="left" w:pos="2268"/>
        </w:tabs>
        <w:spacing w:line="360" w:lineRule="auto"/>
        <w:jc w:val="center"/>
        <w:rPr>
          <w:rFonts w:ascii="Arial" w:hAnsi="Arial" w:cs="Arial"/>
          <w:sz w:val="22"/>
          <w:szCs w:val="22"/>
          <w:lang w:eastAsia="en-US"/>
        </w:rPr>
      </w:pPr>
      <w:r w:rsidRPr="00E47D17">
        <w:rPr>
          <w:rFonts w:ascii="Arial" w:hAnsi="Arial" w:cs="Arial"/>
          <w:sz w:val="22"/>
          <w:szCs w:val="22"/>
          <w:lang w:eastAsia="en-US"/>
        </w:rPr>
        <w:t>PREFEITO DE TRÊS PASSOS/RS</w:t>
      </w:r>
    </w:p>
    <w:p w:rsidR="00CF1871" w:rsidRPr="00E47D17" w:rsidRDefault="00CF1871" w:rsidP="00E25949">
      <w:pPr>
        <w:widowControl w:val="0"/>
        <w:tabs>
          <w:tab w:val="left" w:pos="2268"/>
        </w:tabs>
        <w:spacing w:line="360" w:lineRule="auto"/>
        <w:jc w:val="center"/>
        <w:rPr>
          <w:rFonts w:ascii="Arial" w:hAnsi="Arial" w:cs="Arial"/>
          <w:b/>
          <w:sz w:val="22"/>
          <w:szCs w:val="22"/>
          <w:lang w:eastAsia="en-US"/>
        </w:rPr>
      </w:pPr>
    </w:p>
    <w:p w:rsidR="009A3692" w:rsidRPr="00E47D17" w:rsidRDefault="009A3692" w:rsidP="005C5C76">
      <w:pPr>
        <w:widowControl w:val="0"/>
        <w:tabs>
          <w:tab w:val="left" w:pos="2268"/>
        </w:tabs>
        <w:rPr>
          <w:rFonts w:ascii="Arial" w:hAnsi="Arial" w:cs="Arial"/>
          <w:sz w:val="22"/>
          <w:szCs w:val="22"/>
          <w:lang w:eastAsia="en-US"/>
        </w:rPr>
      </w:pPr>
    </w:p>
    <w:p w:rsidR="00CF1871" w:rsidRPr="00E47D17" w:rsidRDefault="00CF1871" w:rsidP="00E25949">
      <w:pPr>
        <w:widowControl w:val="0"/>
        <w:tabs>
          <w:tab w:val="left" w:pos="2268"/>
        </w:tabs>
        <w:jc w:val="center"/>
        <w:rPr>
          <w:rFonts w:ascii="Arial" w:hAnsi="Arial" w:cs="Arial"/>
          <w:sz w:val="22"/>
          <w:szCs w:val="22"/>
          <w:lang w:eastAsia="en-US"/>
        </w:rPr>
      </w:pPr>
    </w:p>
    <w:p w:rsidR="00CF1871" w:rsidRPr="00E47D17" w:rsidRDefault="00CF1871" w:rsidP="00E25949">
      <w:pPr>
        <w:widowControl w:val="0"/>
        <w:tabs>
          <w:tab w:val="left" w:pos="2268"/>
        </w:tabs>
        <w:spacing w:line="360" w:lineRule="auto"/>
        <w:jc w:val="both"/>
        <w:rPr>
          <w:rFonts w:ascii="Arial" w:hAnsi="Arial" w:cs="Arial"/>
          <w:sz w:val="22"/>
          <w:szCs w:val="22"/>
          <w:lang w:eastAsia="en-US"/>
        </w:rPr>
      </w:pPr>
      <w:r w:rsidRPr="00E47D17">
        <w:rPr>
          <w:rFonts w:ascii="Arial" w:hAnsi="Arial" w:cs="Arial"/>
          <w:sz w:val="22"/>
          <w:szCs w:val="22"/>
          <w:lang w:eastAsia="en-US"/>
        </w:rPr>
        <w:t xml:space="preserve">Exmo. Sr. </w:t>
      </w:r>
    </w:p>
    <w:p w:rsidR="00CF1871" w:rsidRPr="00E47D17" w:rsidRDefault="00CF1871" w:rsidP="00E25949">
      <w:pPr>
        <w:widowControl w:val="0"/>
        <w:tabs>
          <w:tab w:val="left" w:pos="2268"/>
        </w:tabs>
        <w:spacing w:line="360" w:lineRule="auto"/>
        <w:jc w:val="both"/>
        <w:rPr>
          <w:rFonts w:ascii="Arial" w:hAnsi="Arial" w:cs="Arial"/>
          <w:b/>
          <w:sz w:val="22"/>
          <w:szCs w:val="22"/>
          <w:lang w:eastAsia="en-US"/>
        </w:rPr>
      </w:pPr>
      <w:r w:rsidRPr="00E47D17">
        <w:rPr>
          <w:rFonts w:ascii="Arial" w:hAnsi="Arial" w:cs="Arial"/>
          <w:b/>
          <w:sz w:val="22"/>
          <w:szCs w:val="22"/>
          <w:lang w:eastAsia="en-US"/>
        </w:rPr>
        <w:t>CARLITO SOMMER</w:t>
      </w:r>
    </w:p>
    <w:p w:rsidR="00CF1871" w:rsidRPr="00E47D17" w:rsidRDefault="00CF1871" w:rsidP="00E25949">
      <w:pPr>
        <w:widowControl w:val="0"/>
        <w:tabs>
          <w:tab w:val="left" w:pos="2268"/>
        </w:tabs>
        <w:spacing w:line="360" w:lineRule="auto"/>
        <w:jc w:val="both"/>
        <w:rPr>
          <w:rFonts w:ascii="Arial" w:hAnsi="Arial" w:cs="Arial"/>
          <w:sz w:val="22"/>
          <w:szCs w:val="22"/>
          <w:lang w:eastAsia="en-US"/>
        </w:rPr>
      </w:pPr>
      <w:r w:rsidRPr="00E47D17">
        <w:rPr>
          <w:rFonts w:ascii="Arial" w:hAnsi="Arial" w:cs="Arial"/>
          <w:sz w:val="22"/>
          <w:szCs w:val="22"/>
          <w:lang w:eastAsia="en-US"/>
        </w:rPr>
        <w:t>Presidente da Câmara Municipal de Vereadores</w:t>
      </w:r>
    </w:p>
    <w:p w:rsidR="00CF1871" w:rsidRPr="00E47D17" w:rsidRDefault="00CF1871" w:rsidP="00E25949">
      <w:pPr>
        <w:widowControl w:val="0"/>
        <w:tabs>
          <w:tab w:val="left" w:pos="2268"/>
        </w:tabs>
        <w:spacing w:line="360" w:lineRule="auto"/>
        <w:jc w:val="both"/>
        <w:rPr>
          <w:rFonts w:ascii="Arial" w:hAnsi="Arial" w:cs="Arial"/>
          <w:sz w:val="22"/>
          <w:szCs w:val="22"/>
          <w:lang w:eastAsia="en-US"/>
        </w:rPr>
      </w:pPr>
      <w:r w:rsidRPr="00E47D17">
        <w:rPr>
          <w:rFonts w:ascii="Arial" w:hAnsi="Arial" w:cs="Arial"/>
          <w:sz w:val="22"/>
          <w:szCs w:val="22"/>
          <w:lang w:eastAsia="en-US"/>
        </w:rPr>
        <w:t>Três Passos – RS</w:t>
      </w:r>
    </w:p>
    <w:p w:rsidR="005C5C76" w:rsidRDefault="005C5C76" w:rsidP="00E25949">
      <w:pPr>
        <w:widowControl w:val="0"/>
        <w:tabs>
          <w:tab w:val="left" w:pos="426"/>
          <w:tab w:val="left" w:pos="2268"/>
        </w:tabs>
        <w:spacing w:after="120" w:line="24" w:lineRule="atLeast"/>
        <w:jc w:val="center"/>
        <w:rPr>
          <w:rFonts w:ascii="Arial" w:hAnsi="Arial" w:cs="Arial"/>
          <w:b/>
          <w:sz w:val="24"/>
          <w:szCs w:val="22"/>
        </w:rPr>
      </w:pPr>
    </w:p>
    <w:p w:rsidR="005C5C76" w:rsidRDefault="005C5C76" w:rsidP="00E25949">
      <w:pPr>
        <w:widowControl w:val="0"/>
        <w:tabs>
          <w:tab w:val="left" w:pos="426"/>
          <w:tab w:val="left" w:pos="2268"/>
        </w:tabs>
        <w:spacing w:after="120" w:line="24" w:lineRule="atLeast"/>
        <w:jc w:val="center"/>
        <w:rPr>
          <w:rFonts w:ascii="Arial" w:hAnsi="Arial" w:cs="Arial"/>
          <w:b/>
          <w:sz w:val="24"/>
          <w:szCs w:val="22"/>
        </w:rPr>
      </w:pPr>
    </w:p>
    <w:p w:rsidR="005C5C76" w:rsidRDefault="005C5C76" w:rsidP="00E25949">
      <w:pPr>
        <w:widowControl w:val="0"/>
        <w:tabs>
          <w:tab w:val="left" w:pos="426"/>
          <w:tab w:val="left" w:pos="2268"/>
        </w:tabs>
        <w:spacing w:after="120" w:line="24" w:lineRule="atLeast"/>
        <w:jc w:val="center"/>
        <w:rPr>
          <w:rFonts w:ascii="Arial" w:hAnsi="Arial" w:cs="Arial"/>
          <w:b/>
          <w:sz w:val="24"/>
          <w:szCs w:val="22"/>
        </w:rPr>
      </w:pPr>
    </w:p>
    <w:p w:rsidR="005C5C76" w:rsidRDefault="005C5C76" w:rsidP="00E25949">
      <w:pPr>
        <w:widowControl w:val="0"/>
        <w:tabs>
          <w:tab w:val="left" w:pos="426"/>
          <w:tab w:val="left" w:pos="2268"/>
        </w:tabs>
        <w:spacing w:after="120" w:line="24" w:lineRule="atLeast"/>
        <w:jc w:val="center"/>
        <w:rPr>
          <w:rFonts w:ascii="Arial" w:hAnsi="Arial" w:cs="Arial"/>
          <w:b/>
          <w:sz w:val="24"/>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4"/>
          <w:szCs w:val="22"/>
        </w:rPr>
      </w:pPr>
      <w:r w:rsidRPr="00E47D17">
        <w:rPr>
          <w:rFonts w:ascii="Arial" w:hAnsi="Arial" w:cs="Arial"/>
          <w:b/>
          <w:sz w:val="24"/>
          <w:szCs w:val="22"/>
        </w:rPr>
        <w:t>EXPOSIÇÃO DE MOTIVOS</w:t>
      </w:r>
    </w:p>
    <w:p w:rsidR="00E25949" w:rsidRPr="00E47D17" w:rsidRDefault="00E25949" w:rsidP="00E25949">
      <w:pPr>
        <w:widowControl w:val="0"/>
        <w:tabs>
          <w:tab w:val="left" w:pos="426"/>
          <w:tab w:val="left" w:pos="2268"/>
        </w:tabs>
        <w:spacing w:after="120" w:line="24" w:lineRule="atLeast"/>
        <w:jc w:val="center"/>
        <w:rPr>
          <w:rFonts w:ascii="Arial" w:hAnsi="Arial" w:cs="Arial"/>
          <w:b/>
          <w:sz w:val="24"/>
          <w:szCs w:val="22"/>
        </w:rPr>
      </w:pPr>
      <w:r w:rsidRPr="00E47D17">
        <w:rPr>
          <w:rFonts w:ascii="Arial" w:hAnsi="Arial" w:cs="Arial"/>
          <w:b/>
          <w:sz w:val="24"/>
          <w:szCs w:val="22"/>
        </w:rPr>
        <w:t>PROJETO DE LEI Nº 67</w:t>
      </w:r>
      <w:r w:rsidR="005C5C76">
        <w:rPr>
          <w:rFonts w:ascii="Arial" w:hAnsi="Arial" w:cs="Arial"/>
          <w:b/>
          <w:sz w:val="24"/>
          <w:szCs w:val="22"/>
        </w:rPr>
        <w:t xml:space="preserve"> SUBSTITUTIVO, DE 03</w:t>
      </w:r>
      <w:r w:rsidRPr="00E47D17">
        <w:rPr>
          <w:rFonts w:ascii="Arial" w:hAnsi="Arial" w:cs="Arial"/>
          <w:b/>
          <w:sz w:val="24"/>
          <w:szCs w:val="22"/>
        </w:rPr>
        <w:t xml:space="preserve"> DE </w:t>
      </w:r>
      <w:r w:rsidR="005C5C76">
        <w:rPr>
          <w:rFonts w:ascii="Arial" w:hAnsi="Arial" w:cs="Arial"/>
          <w:b/>
          <w:sz w:val="24"/>
          <w:szCs w:val="22"/>
        </w:rPr>
        <w:t>SETEMBRO</w:t>
      </w:r>
      <w:r w:rsidRPr="00E47D17">
        <w:rPr>
          <w:rFonts w:ascii="Arial" w:hAnsi="Arial" w:cs="Arial"/>
          <w:b/>
          <w:sz w:val="24"/>
          <w:szCs w:val="22"/>
        </w:rPr>
        <w:t xml:space="preserve"> </w:t>
      </w:r>
      <w:proofErr w:type="spellStart"/>
      <w:r w:rsidRPr="00E47D17">
        <w:rPr>
          <w:rFonts w:ascii="Arial" w:hAnsi="Arial" w:cs="Arial"/>
          <w:b/>
          <w:sz w:val="24"/>
          <w:szCs w:val="22"/>
        </w:rPr>
        <w:t>DE</w:t>
      </w:r>
      <w:proofErr w:type="spellEnd"/>
      <w:r w:rsidRPr="00E47D17">
        <w:rPr>
          <w:rFonts w:ascii="Arial" w:hAnsi="Arial" w:cs="Arial"/>
          <w:b/>
          <w:sz w:val="24"/>
          <w:szCs w:val="22"/>
        </w:rPr>
        <w:t xml:space="preserve"> 2015. </w:t>
      </w:r>
    </w:p>
    <w:p w:rsidR="00E25949" w:rsidRPr="00E47D17" w:rsidRDefault="00E25949" w:rsidP="00E25949">
      <w:pPr>
        <w:spacing w:after="160" w:line="259" w:lineRule="auto"/>
        <w:jc w:val="both"/>
        <w:rPr>
          <w:rFonts w:ascii="Arial" w:hAnsi="Arial" w:cs="Arial"/>
          <w:sz w:val="24"/>
          <w:szCs w:val="22"/>
        </w:rPr>
      </w:pPr>
    </w:p>
    <w:p w:rsidR="00E25949" w:rsidRPr="00E47D17" w:rsidRDefault="00E25949" w:rsidP="00E25949">
      <w:pPr>
        <w:spacing w:after="160" w:line="259" w:lineRule="auto"/>
        <w:jc w:val="both"/>
        <w:rPr>
          <w:rFonts w:ascii="Arial" w:hAnsi="Arial" w:cs="Arial"/>
          <w:sz w:val="24"/>
          <w:szCs w:val="22"/>
        </w:rPr>
      </w:pPr>
    </w:p>
    <w:p w:rsidR="00E25949" w:rsidRPr="00E47D17" w:rsidRDefault="00E25949" w:rsidP="00E25949">
      <w:pPr>
        <w:spacing w:after="160" w:line="360" w:lineRule="auto"/>
        <w:jc w:val="both"/>
        <w:rPr>
          <w:rFonts w:ascii="Arial" w:hAnsi="Arial" w:cs="Arial"/>
          <w:sz w:val="24"/>
          <w:szCs w:val="22"/>
        </w:rPr>
      </w:pPr>
      <w:r w:rsidRPr="00E47D17">
        <w:rPr>
          <w:rFonts w:ascii="Arial" w:hAnsi="Arial" w:cs="Arial"/>
          <w:sz w:val="24"/>
          <w:szCs w:val="22"/>
        </w:rPr>
        <w:tab/>
      </w:r>
      <w:r w:rsidRPr="00E47D17">
        <w:rPr>
          <w:rFonts w:ascii="Arial" w:hAnsi="Arial" w:cs="Arial"/>
          <w:sz w:val="24"/>
          <w:szCs w:val="22"/>
        </w:rPr>
        <w:tab/>
        <w:t>Temos a honra de encaminhar a Vossa Excelência, para exame e deliberação dessa Egrégia Câmara Municipal, o incluso projeto de lei que “dispõe sobre as Diretrizes Orçamentárias para o ano de 2016, e dá outras providências”.</w:t>
      </w:r>
    </w:p>
    <w:p w:rsidR="00E25949" w:rsidRPr="00E47D17" w:rsidRDefault="00E25949" w:rsidP="00E25949">
      <w:pPr>
        <w:spacing w:after="160" w:line="360" w:lineRule="auto"/>
        <w:jc w:val="both"/>
        <w:rPr>
          <w:rFonts w:ascii="Arial" w:hAnsi="Arial" w:cs="Arial"/>
          <w:sz w:val="24"/>
          <w:szCs w:val="22"/>
        </w:rPr>
      </w:pPr>
      <w:r w:rsidRPr="00E47D17">
        <w:rPr>
          <w:rFonts w:ascii="Arial" w:hAnsi="Arial" w:cs="Arial"/>
          <w:sz w:val="24"/>
          <w:szCs w:val="22"/>
        </w:rPr>
        <w:tab/>
      </w:r>
      <w:r w:rsidRPr="00E47D17">
        <w:rPr>
          <w:rFonts w:ascii="Arial" w:hAnsi="Arial" w:cs="Arial"/>
          <w:sz w:val="24"/>
          <w:szCs w:val="22"/>
        </w:rPr>
        <w:tab/>
        <w:t xml:space="preserve">A presente proposição, em observância ao estatuído nos </w:t>
      </w:r>
      <w:proofErr w:type="spellStart"/>
      <w:r w:rsidRPr="00E47D17">
        <w:rPr>
          <w:rFonts w:ascii="Arial" w:hAnsi="Arial" w:cs="Arial"/>
          <w:sz w:val="24"/>
          <w:szCs w:val="22"/>
        </w:rPr>
        <w:t>arts</w:t>
      </w:r>
      <w:proofErr w:type="spellEnd"/>
      <w:r w:rsidRPr="00E47D17">
        <w:rPr>
          <w:rFonts w:ascii="Arial" w:hAnsi="Arial" w:cs="Arial"/>
          <w:sz w:val="24"/>
          <w:szCs w:val="22"/>
        </w:rPr>
        <w:t>. 165, § 2º, da Constituição Federal, 120, § 2º da Lei Orgânica do Município e de acordo com as normas de finanças públicas voltadas para a responsabilidade na gestão fiscal veiculadas pela Lei Complementar nº 101, de 4 de maio de 2000, propõe a fixação de metas e prioridades da Administração Municipal para o próximo exercício, de acordo com o plano plurianual, estabelecendo as políticas e os princípios gerais e específicos para a elaboração da Lei Orçamentária Anual.</w:t>
      </w:r>
    </w:p>
    <w:p w:rsidR="00E25949" w:rsidRPr="00E47D17" w:rsidRDefault="00E25949" w:rsidP="00E25949">
      <w:pPr>
        <w:spacing w:after="160" w:line="360" w:lineRule="auto"/>
        <w:jc w:val="both"/>
        <w:rPr>
          <w:rFonts w:ascii="Arial" w:hAnsi="Arial" w:cs="Arial"/>
          <w:sz w:val="24"/>
          <w:szCs w:val="22"/>
        </w:rPr>
      </w:pPr>
      <w:r w:rsidRPr="00E47D17">
        <w:rPr>
          <w:rFonts w:ascii="Arial" w:hAnsi="Arial" w:cs="Arial"/>
          <w:sz w:val="24"/>
          <w:szCs w:val="22"/>
        </w:rPr>
        <w:tab/>
      </w:r>
      <w:r w:rsidRPr="00E47D17">
        <w:rPr>
          <w:rFonts w:ascii="Arial" w:hAnsi="Arial" w:cs="Arial"/>
          <w:sz w:val="24"/>
          <w:szCs w:val="22"/>
        </w:rPr>
        <w:tab/>
        <w:t>A Lei de Diretrizes Orçamentárias, mais do que uma obrigação constitucionalmente imposta ao Administrador, constitui um importante instrumento de ação governamental planejada, pois fixa o plano de metas de curto prazo, de acordo com a política financeira adequada ao cumprimento dessas metas, permitindo a execução do plano de governo e a elaboração de uma lei orçamentária anual equilibrada.</w:t>
      </w:r>
    </w:p>
    <w:p w:rsidR="00E25949" w:rsidRPr="00E47D17" w:rsidRDefault="00E25949" w:rsidP="00E25949">
      <w:pPr>
        <w:spacing w:after="160" w:line="360" w:lineRule="auto"/>
        <w:jc w:val="both"/>
        <w:rPr>
          <w:rFonts w:ascii="Arial" w:hAnsi="Arial" w:cs="Arial"/>
          <w:sz w:val="24"/>
          <w:szCs w:val="22"/>
        </w:rPr>
      </w:pPr>
      <w:r w:rsidRPr="00E47D17">
        <w:rPr>
          <w:rFonts w:ascii="Arial" w:hAnsi="Arial" w:cs="Arial"/>
          <w:sz w:val="24"/>
          <w:szCs w:val="22"/>
        </w:rPr>
        <w:tab/>
      </w:r>
      <w:r w:rsidRPr="00E47D17">
        <w:rPr>
          <w:rFonts w:ascii="Arial" w:hAnsi="Arial" w:cs="Arial"/>
          <w:sz w:val="24"/>
          <w:szCs w:val="22"/>
        </w:rPr>
        <w:tab/>
        <w:t xml:space="preserve">O presente projeto de lei foi elaborado observando-se a necessidade de priorizar as ações e os investimentos nas áreas sociais, na austeridade na gestão dos recursos públicos, na modernização da ação governamental, na educação, na saúde, no desenvolvimento sustentável e no fomento aos empreendimentos capazes de gerar emprego e renda, de acordo com as expectativas de melhoria da qualidade de vida da população. </w:t>
      </w:r>
    </w:p>
    <w:p w:rsidR="005C5C76" w:rsidRDefault="00E25949" w:rsidP="00E25949">
      <w:pPr>
        <w:spacing w:after="160" w:line="360" w:lineRule="auto"/>
        <w:jc w:val="both"/>
        <w:rPr>
          <w:rFonts w:ascii="Arial" w:hAnsi="Arial" w:cs="Arial"/>
          <w:sz w:val="24"/>
          <w:szCs w:val="22"/>
        </w:rPr>
      </w:pPr>
      <w:r w:rsidRPr="00E47D17">
        <w:rPr>
          <w:rFonts w:ascii="Arial" w:hAnsi="Arial" w:cs="Arial"/>
          <w:sz w:val="24"/>
          <w:szCs w:val="22"/>
        </w:rPr>
        <w:lastRenderedPageBreak/>
        <w:tab/>
      </w:r>
      <w:r w:rsidRPr="00E47D17">
        <w:rPr>
          <w:rFonts w:ascii="Arial" w:hAnsi="Arial" w:cs="Arial"/>
          <w:sz w:val="24"/>
          <w:szCs w:val="22"/>
        </w:rPr>
        <w:tab/>
      </w:r>
    </w:p>
    <w:p w:rsidR="005C5C76" w:rsidRDefault="005C5C76" w:rsidP="00E25949">
      <w:pPr>
        <w:spacing w:after="160" w:line="360" w:lineRule="auto"/>
        <w:jc w:val="both"/>
        <w:rPr>
          <w:rFonts w:ascii="Arial" w:hAnsi="Arial" w:cs="Arial"/>
          <w:sz w:val="24"/>
          <w:szCs w:val="22"/>
        </w:rPr>
      </w:pPr>
    </w:p>
    <w:p w:rsidR="00E25949" w:rsidRPr="00E47D17" w:rsidRDefault="00E25949" w:rsidP="00E25949">
      <w:pPr>
        <w:spacing w:after="160" w:line="360" w:lineRule="auto"/>
        <w:jc w:val="both"/>
        <w:rPr>
          <w:rFonts w:ascii="Arial" w:hAnsi="Arial" w:cs="Arial"/>
          <w:sz w:val="24"/>
          <w:szCs w:val="22"/>
        </w:rPr>
      </w:pPr>
      <w:r w:rsidRPr="00E47D17">
        <w:rPr>
          <w:rFonts w:ascii="Arial" w:hAnsi="Arial" w:cs="Arial"/>
          <w:sz w:val="24"/>
          <w:szCs w:val="22"/>
        </w:rPr>
        <w:t>Certos de que a competente análise desta iniciativa pelos nobres Edis haverá de contribuir para seu aprimoramento, conferindo-lhe maior representatividade popular, reiteramos a Vossa Excelência e Ilustres Edis nossos protestos de estima e respeito.</w:t>
      </w:r>
    </w:p>
    <w:p w:rsidR="00E25949" w:rsidRPr="00E47D17" w:rsidRDefault="00E25949" w:rsidP="00E25949">
      <w:pPr>
        <w:widowControl w:val="0"/>
        <w:tabs>
          <w:tab w:val="left" w:pos="426"/>
          <w:tab w:val="left" w:pos="2268"/>
        </w:tabs>
        <w:spacing w:after="120" w:line="360" w:lineRule="auto"/>
        <w:jc w:val="center"/>
        <w:rPr>
          <w:rFonts w:ascii="Arial" w:hAnsi="Arial" w:cs="Arial"/>
          <w:b/>
          <w:sz w:val="24"/>
          <w:szCs w:val="22"/>
        </w:rPr>
      </w:pPr>
    </w:p>
    <w:p w:rsidR="00E25949" w:rsidRPr="00E47D17" w:rsidRDefault="00E25949" w:rsidP="00E25949">
      <w:pPr>
        <w:spacing w:line="276" w:lineRule="auto"/>
        <w:jc w:val="right"/>
        <w:rPr>
          <w:rFonts w:ascii="Arial" w:hAnsi="Arial" w:cs="Arial"/>
          <w:sz w:val="24"/>
          <w:szCs w:val="22"/>
        </w:rPr>
      </w:pPr>
      <w:r w:rsidRPr="00E47D17">
        <w:rPr>
          <w:rFonts w:ascii="Arial" w:hAnsi="Arial" w:cs="Arial"/>
          <w:sz w:val="24"/>
          <w:szCs w:val="22"/>
        </w:rPr>
        <w:t>Atenciosamente</w:t>
      </w:r>
      <w:r w:rsidR="00F81650" w:rsidRPr="00E47D17">
        <w:rPr>
          <w:rFonts w:ascii="Arial" w:hAnsi="Arial" w:cs="Arial"/>
          <w:sz w:val="24"/>
          <w:szCs w:val="22"/>
        </w:rPr>
        <w:t>,</w:t>
      </w:r>
    </w:p>
    <w:p w:rsidR="00E25949" w:rsidRPr="00E47D17" w:rsidRDefault="00E25949" w:rsidP="00E25949">
      <w:pPr>
        <w:spacing w:line="276" w:lineRule="auto"/>
        <w:jc w:val="both"/>
        <w:rPr>
          <w:rFonts w:ascii="Arial" w:hAnsi="Arial" w:cs="Arial"/>
          <w:sz w:val="24"/>
          <w:szCs w:val="22"/>
        </w:rPr>
      </w:pPr>
    </w:p>
    <w:p w:rsidR="00E25949" w:rsidRPr="00E47D17" w:rsidRDefault="00E25949" w:rsidP="00E25949">
      <w:pPr>
        <w:spacing w:line="276" w:lineRule="auto"/>
        <w:jc w:val="both"/>
        <w:rPr>
          <w:rFonts w:ascii="Arial" w:hAnsi="Arial" w:cs="Arial"/>
          <w:sz w:val="24"/>
          <w:szCs w:val="22"/>
        </w:rPr>
      </w:pPr>
    </w:p>
    <w:p w:rsidR="00E25949" w:rsidRPr="00E47D17" w:rsidRDefault="00E25949" w:rsidP="00E25949">
      <w:pPr>
        <w:spacing w:line="276" w:lineRule="auto"/>
        <w:jc w:val="both"/>
        <w:rPr>
          <w:rFonts w:ascii="Arial" w:hAnsi="Arial" w:cs="Arial"/>
          <w:sz w:val="24"/>
          <w:szCs w:val="22"/>
        </w:rPr>
      </w:pPr>
    </w:p>
    <w:p w:rsidR="00E25949" w:rsidRPr="00E47D17" w:rsidRDefault="00E25949" w:rsidP="00E25949">
      <w:pPr>
        <w:spacing w:line="276" w:lineRule="auto"/>
        <w:jc w:val="center"/>
        <w:rPr>
          <w:rFonts w:ascii="Arial" w:hAnsi="Arial" w:cs="Arial"/>
          <w:b/>
          <w:sz w:val="24"/>
          <w:szCs w:val="22"/>
        </w:rPr>
      </w:pPr>
      <w:r w:rsidRPr="00E47D17">
        <w:rPr>
          <w:rFonts w:ascii="Arial" w:hAnsi="Arial" w:cs="Arial"/>
          <w:b/>
          <w:sz w:val="24"/>
          <w:szCs w:val="22"/>
        </w:rPr>
        <w:t>JOSÉ CARLOS ANZILIERO AMARAL</w:t>
      </w:r>
    </w:p>
    <w:p w:rsidR="00E25949" w:rsidRPr="00E47D17" w:rsidRDefault="00E25949" w:rsidP="00E25949">
      <w:pPr>
        <w:spacing w:line="276" w:lineRule="auto"/>
        <w:jc w:val="center"/>
        <w:rPr>
          <w:rFonts w:ascii="Arial" w:hAnsi="Arial" w:cs="Arial"/>
          <w:b/>
          <w:sz w:val="24"/>
          <w:szCs w:val="22"/>
        </w:rPr>
      </w:pPr>
      <w:r w:rsidRPr="00E47D17">
        <w:rPr>
          <w:rFonts w:ascii="Arial" w:hAnsi="Arial" w:cs="Arial"/>
          <w:b/>
          <w:sz w:val="24"/>
          <w:szCs w:val="22"/>
        </w:rPr>
        <w:t>PREFEITO MUNICIPAL</w:t>
      </w:r>
    </w:p>
    <w:p w:rsidR="00E25949" w:rsidRPr="00E47D17" w:rsidRDefault="00E25949" w:rsidP="00E25949">
      <w:pPr>
        <w:widowControl w:val="0"/>
        <w:tabs>
          <w:tab w:val="left" w:pos="426"/>
          <w:tab w:val="left" w:pos="2268"/>
        </w:tabs>
        <w:spacing w:after="120" w:line="360" w:lineRule="auto"/>
        <w:jc w:val="center"/>
        <w:rPr>
          <w:rFonts w:ascii="Arial" w:hAnsi="Arial" w:cs="Arial"/>
          <w:b/>
          <w:sz w:val="24"/>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F81650" w:rsidRPr="00E47D17" w:rsidRDefault="00F81650" w:rsidP="00E25949">
      <w:pPr>
        <w:widowControl w:val="0"/>
        <w:tabs>
          <w:tab w:val="left" w:pos="426"/>
          <w:tab w:val="left" w:pos="2268"/>
        </w:tabs>
        <w:spacing w:after="120" w:line="24" w:lineRule="atLeast"/>
        <w:jc w:val="center"/>
        <w:rPr>
          <w:rFonts w:ascii="Arial" w:hAnsi="Arial" w:cs="Arial"/>
          <w:b/>
          <w:sz w:val="22"/>
          <w:szCs w:val="22"/>
        </w:rPr>
      </w:pPr>
    </w:p>
    <w:p w:rsidR="00E47D17" w:rsidRPr="00E47D17" w:rsidRDefault="00E47D17" w:rsidP="005C5C76">
      <w:pPr>
        <w:widowControl w:val="0"/>
        <w:tabs>
          <w:tab w:val="left" w:pos="426"/>
          <w:tab w:val="left" w:pos="2268"/>
        </w:tabs>
        <w:spacing w:after="120" w:line="24" w:lineRule="atLeast"/>
        <w:rPr>
          <w:rFonts w:ascii="Arial" w:hAnsi="Arial" w:cs="Arial"/>
          <w:b/>
          <w:sz w:val="22"/>
          <w:szCs w:val="22"/>
        </w:rPr>
      </w:pPr>
    </w:p>
    <w:p w:rsidR="00E47D17" w:rsidRPr="00E47D17" w:rsidRDefault="00E47D17" w:rsidP="00E25949">
      <w:pPr>
        <w:widowControl w:val="0"/>
        <w:tabs>
          <w:tab w:val="left" w:pos="426"/>
          <w:tab w:val="left" w:pos="2268"/>
        </w:tabs>
        <w:spacing w:after="120" w:line="24" w:lineRule="atLeast"/>
        <w:jc w:val="center"/>
        <w:rPr>
          <w:rFonts w:ascii="Arial" w:hAnsi="Arial" w:cs="Arial"/>
          <w:b/>
          <w:sz w:val="22"/>
          <w:szCs w:val="22"/>
        </w:rPr>
      </w:pPr>
    </w:p>
    <w:p w:rsidR="00E47D17" w:rsidRPr="00E47D17" w:rsidRDefault="00E47D17" w:rsidP="00E25949">
      <w:pPr>
        <w:widowControl w:val="0"/>
        <w:tabs>
          <w:tab w:val="left" w:pos="426"/>
          <w:tab w:val="left" w:pos="2268"/>
        </w:tabs>
        <w:spacing w:after="120" w:line="24" w:lineRule="atLeast"/>
        <w:jc w:val="center"/>
        <w:rPr>
          <w:rFonts w:ascii="Arial" w:hAnsi="Arial" w:cs="Arial"/>
          <w:b/>
          <w:sz w:val="22"/>
          <w:szCs w:val="22"/>
        </w:rPr>
      </w:pPr>
    </w:p>
    <w:p w:rsidR="00E25949" w:rsidRPr="00E47D17" w:rsidRDefault="00E25949" w:rsidP="00E25949">
      <w:pPr>
        <w:widowControl w:val="0"/>
        <w:tabs>
          <w:tab w:val="left" w:pos="426"/>
          <w:tab w:val="left" w:pos="2268"/>
        </w:tabs>
        <w:spacing w:after="120" w:line="24" w:lineRule="atLeast"/>
        <w:jc w:val="center"/>
        <w:rPr>
          <w:rFonts w:ascii="Arial" w:hAnsi="Arial" w:cs="Arial"/>
          <w:b/>
          <w:sz w:val="22"/>
          <w:szCs w:val="22"/>
        </w:rPr>
      </w:pPr>
    </w:p>
    <w:p w:rsidR="00CF1871" w:rsidRPr="00E47D17" w:rsidRDefault="00CF1871" w:rsidP="00E25949">
      <w:pPr>
        <w:widowControl w:val="0"/>
        <w:tabs>
          <w:tab w:val="left" w:pos="426"/>
          <w:tab w:val="left" w:pos="2268"/>
        </w:tabs>
        <w:spacing w:after="120" w:line="24" w:lineRule="atLeast"/>
        <w:jc w:val="center"/>
        <w:rPr>
          <w:rFonts w:ascii="Arial" w:hAnsi="Arial" w:cs="Arial"/>
          <w:b/>
          <w:sz w:val="22"/>
          <w:szCs w:val="22"/>
        </w:rPr>
      </w:pPr>
      <w:r w:rsidRPr="00E47D17">
        <w:rPr>
          <w:rFonts w:ascii="Arial" w:hAnsi="Arial" w:cs="Arial"/>
          <w:b/>
          <w:sz w:val="22"/>
          <w:szCs w:val="22"/>
        </w:rPr>
        <w:t xml:space="preserve">PROJETO DE LEI Nº </w:t>
      </w:r>
      <w:r w:rsidR="00204599" w:rsidRPr="00E47D17">
        <w:rPr>
          <w:rFonts w:ascii="Arial" w:hAnsi="Arial" w:cs="Arial"/>
          <w:b/>
          <w:sz w:val="22"/>
          <w:szCs w:val="22"/>
        </w:rPr>
        <w:t>67</w:t>
      </w:r>
      <w:r w:rsidR="005C5C76">
        <w:rPr>
          <w:rFonts w:ascii="Arial" w:hAnsi="Arial" w:cs="Arial"/>
          <w:b/>
          <w:sz w:val="22"/>
          <w:szCs w:val="22"/>
        </w:rPr>
        <w:t xml:space="preserve"> SUBSTITUTIVO, DE 03</w:t>
      </w:r>
      <w:r w:rsidRPr="00E47D17">
        <w:rPr>
          <w:rFonts w:ascii="Arial" w:hAnsi="Arial" w:cs="Arial"/>
          <w:b/>
          <w:sz w:val="22"/>
          <w:szCs w:val="22"/>
        </w:rPr>
        <w:t xml:space="preserve"> DE </w:t>
      </w:r>
      <w:r w:rsidR="005C5C76">
        <w:rPr>
          <w:rFonts w:ascii="Arial" w:hAnsi="Arial" w:cs="Arial"/>
          <w:b/>
          <w:sz w:val="22"/>
          <w:szCs w:val="22"/>
        </w:rPr>
        <w:t>SETEMBRO</w:t>
      </w:r>
      <w:r w:rsidRPr="00E47D17">
        <w:rPr>
          <w:rFonts w:ascii="Arial" w:hAnsi="Arial" w:cs="Arial"/>
          <w:b/>
          <w:sz w:val="22"/>
          <w:szCs w:val="22"/>
        </w:rPr>
        <w:t xml:space="preserve"> DE 2015. </w:t>
      </w:r>
    </w:p>
    <w:p w:rsidR="00E25949" w:rsidRPr="00E47D17" w:rsidRDefault="00E25949" w:rsidP="00E25949">
      <w:pPr>
        <w:widowControl w:val="0"/>
        <w:tabs>
          <w:tab w:val="left" w:pos="2268"/>
        </w:tabs>
        <w:ind w:left="4956"/>
        <w:jc w:val="both"/>
        <w:rPr>
          <w:rFonts w:ascii="Arial" w:hAnsi="Arial" w:cs="Arial"/>
          <w:b/>
          <w:color w:val="000000" w:themeColor="text1"/>
          <w:sz w:val="22"/>
          <w:szCs w:val="22"/>
        </w:rPr>
      </w:pPr>
    </w:p>
    <w:p w:rsidR="00CF1871" w:rsidRPr="00E47D17" w:rsidRDefault="00CF1871" w:rsidP="00E25949">
      <w:pPr>
        <w:widowControl w:val="0"/>
        <w:tabs>
          <w:tab w:val="left" w:pos="2268"/>
        </w:tabs>
        <w:ind w:left="4956"/>
        <w:jc w:val="both"/>
        <w:rPr>
          <w:rFonts w:ascii="Arial" w:hAnsi="Arial" w:cs="Arial"/>
          <w:color w:val="000000" w:themeColor="text1"/>
          <w:sz w:val="22"/>
          <w:szCs w:val="22"/>
        </w:rPr>
      </w:pPr>
    </w:p>
    <w:p w:rsidR="00627DCD" w:rsidRPr="00E47D17" w:rsidRDefault="00627DCD" w:rsidP="00E25949">
      <w:pPr>
        <w:widowControl w:val="0"/>
        <w:tabs>
          <w:tab w:val="left" w:pos="2268"/>
        </w:tabs>
        <w:ind w:left="3402"/>
        <w:jc w:val="both"/>
        <w:rPr>
          <w:rFonts w:ascii="Arial" w:hAnsi="Arial" w:cs="Arial"/>
          <w:color w:val="000000" w:themeColor="text1"/>
          <w:sz w:val="22"/>
          <w:szCs w:val="22"/>
        </w:rPr>
      </w:pPr>
      <w:r w:rsidRPr="00E47D17">
        <w:rPr>
          <w:rFonts w:ascii="Arial" w:hAnsi="Arial" w:cs="Arial"/>
          <w:color w:val="000000" w:themeColor="text1"/>
          <w:sz w:val="22"/>
          <w:szCs w:val="22"/>
        </w:rPr>
        <w:t>Dispõe sobre as diretrizes orçamentárias para</w:t>
      </w:r>
      <w:r w:rsidR="00F81650" w:rsidRPr="00E47D17">
        <w:rPr>
          <w:rFonts w:ascii="Arial" w:hAnsi="Arial" w:cs="Arial"/>
          <w:color w:val="000000" w:themeColor="text1"/>
          <w:sz w:val="22"/>
          <w:szCs w:val="22"/>
        </w:rPr>
        <w:t xml:space="preserve"> o exercício financeiro de 2016 e fixa outras providências.</w:t>
      </w:r>
    </w:p>
    <w:p w:rsidR="00E25949" w:rsidRPr="00E47D17" w:rsidRDefault="00E25949" w:rsidP="00E25949">
      <w:pPr>
        <w:widowControl w:val="0"/>
        <w:tabs>
          <w:tab w:val="left" w:pos="2268"/>
        </w:tabs>
        <w:spacing w:line="360" w:lineRule="auto"/>
        <w:rPr>
          <w:rFonts w:ascii="Arial" w:hAnsi="Arial" w:cs="Arial"/>
          <w:color w:val="000000" w:themeColor="text1"/>
          <w:sz w:val="22"/>
          <w:szCs w:val="22"/>
        </w:rPr>
      </w:pPr>
    </w:p>
    <w:p w:rsidR="00CF1871" w:rsidRPr="00E47D17" w:rsidRDefault="00CF1871" w:rsidP="00E25949">
      <w:pPr>
        <w:widowControl w:val="0"/>
        <w:tabs>
          <w:tab w:val="left" w:pos="2268"/>
        </w:tabs>
        <w:spacing w:line="360" w:lineRule="auto"/>
        <w:jc w:val="center"/>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CAPITULO 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DISPOSIÇÕES PRELIMINARES</w:t>
      </w: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color w:val="000000" w:themeColor="text1"/>
          <w:szCs w:val="22"/>
        </w:rPr>
        <w:tab/>
      </w: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Art. 1</w:t>
      </w:r>
      <w:r w:rsidRPr="00E47D17">
        <w:rPr>
          <w:rFonts w:cs="Arial"/>
          <w:b/>
          <w:color w:val="000000" w:themeColor="text1"/>
          <w:szCs w:val="22"/>
          <w:u w:val="single"/>
          <w:vertAlign w:val="superscript"/>
        </w:rPr>
        <w:t>o</w:t>
      </w:r>
      <w:r w:rsidRPr="00E47D17">
        <w:rPr>
          <w:rFonts w:cs="Arial"/>
          <w:color w:val="000000" w:themeColor="text1"/>
          <w:szCs w:val="22"/>
        </w:rPr>
        <w:t xml:space="preserve"> Ficam</w:t>
      </w:r>
      <w:r w:rsidR="002C0B41" w:rsidRPr="00E47D17">
        <w:rPr>
          <w:rFonts w:cs="Arial"/>
          <w:color w:val="000000" w:themeColor="text1"/>
          <w:szCs w:val="22"/>
        </w:rPr>
        <w:t xml:space="preserve"> </w:t>
      </w:r>
      <w:r w:rsidRPr="00E47D17">
        <w:rPr>
          <w:rFonts w:cs="Arial"/>
          <w:color w:val="000000" w:themeColor="text1"/>
          <w:szCs w:val="22"/>
        </w:rPr>
        <w:t>estabelecidas,</w:t>
      </w:r>
      <w:r w:rsidR="00204599" w:rsidRPr="00E47D17">
        <w:rPr>
          <w:rFonts w:cs="Arial"/>
          <w:color w:val="000000" w:themeColor="text1"/>
          <w:szCs w:val="22"/>
        </w:rPr>
        <w:t xml:space="preserve"> </w:t>
      </w:r>
      <w:r w:rsidRPr="00E47D17">
        <w:rPr>
          <w:rFonts w:cs="Arial"/>
          <w:color w:val="000000" w:themeColor="text1"/>
          <w:szCs w:val="22"/>
        </w:rPr>
        <w:t>em</w:t>
      </w:r>
      <w:r w:rsidR="00204599" w:rsidRPr="00E47D17">
        <w:rPr>
          <w:rFonts w:cs="Arial"/>
          <w:color w:val="000000" w:themeColor="text1"/>
          <w:szCs w:val="22"/>
        </w:rPr>
        <w:t xml:space="preserve"> </w:t>
      </w:r>
      <w:r w:rsidRPr="00E47D17">
        <w:rPr>
          <w:rFonts w:cs="Arial"/>
          <w:color w:val="000000" w:themeColor="text1"/>
          <w:szCs w:val="22"/>
        </w:rPr>
        <w:t>cumprimento</w:t>
      </w:r>
      <w:r w:rsidR="00204599" w:rsidRPr="00E47D17">
        <w:rPr>
          <w:rFonts w:cs="Arial"/>
          <w:color w:val="000000" w:themeColor="text1"/>
          <w:szCs w:val="22"/>
        </w:rPr>
        <w:t xml:space="preserve"> </w:t>
      </w:r>
      <w:r w:rsidRPr="00E47D17">
        <w:rPr>
          <w:rFonts w:cs="Arial"/>
          <w:color w:val="000000" w:themeColor="text1"/>
          <w:szCs w:val="22"/>
        </w:rPr>
        <w:t>ao</w:t>
      </w:r>
      <w:r w:rsidR="00204599" w:rsidRPr="00E47D17">
        <w:rPr>
          <w:rFonts w:cs="Arial"/>
          <w:color w:val="000000" w:themeColor="text1"/>
          <w:szCs w:val="22"/>
        </w:rPr>
        <w:t xml:space="preserve"> </w:t>
      </w:r>
      <w:r w:rsidRPr="00E47D17">
        <w:rPr>
          <w:rFonts w:cs="Arial"/>
          <w:color w:val="000000" w:themeColor="text1"/>
          <w:szCs w:val="22"/>
        </w:rPr>
        <w:t>disposto</w:t>
      </w:r>
      <w:r w:rsidR="00204599" w:rsidRPr="00E47D17">
        <w:rPr>
          <w:rFonts w:cs="Arial"/>
          <w:color w:val="000000" w:themeColor="text1"/>
          <w:szCs w:val="22"/>
        </w:rPr>
        <w:t xml:space="preserve"> </w:t>
      </w:r>
      <w:r w:rsidRPr="00E47D17">
        <w:rPr>
          <w:rFonts w:cs="Arial"/>
          <w:color w:val="000000" w:themeColor="text1"/>
          <w:szCs w:val="22"/>
        </w:rPr>
        <w:t>no</w:t>
      </w:r>
      <w:r w:rsidR="00204599" w:rsidRPr="00E47D17">
        <w:rPr>
          <w:rFonts w:cs="Arial"/>
          <w:color w:val="000000" w:themeColor="text1"/>
          <w:szCs w:val="22"/>
        </w:rPr>
        <w:t xml:space="preserve"> </w:t>
      </w:r>
      <w:r w:rsidRPr="00E47D17">
        <w:rPr>
          <w:rFonts w:cs="Arial"/>
          <w:color w:val="000000" w:themeColor="text1"/>
          <w:szCs w:val="22"/>
        </w:rPr>
        <w:t>art. 165,</w:t>
      </w:r>
      <w:r w:rsidR="00204599" w:rsidRPr="00E47D17">
        <w:rPr>
          <w:rFonts w:cs="Arial"/>
          <w:color w:val="000000" w:themeColor="text1"/>
          <w:szCs w:val="22"/>
        </w:rPr>
        <w:t xml:space="preserve"> </w:t>
      </w:r>
      <w:r w:rsidRPr="00E47D17">
        <w:rPr>
          <w:rFonts w:cs="Arial"/>
          <w:color w:val="000000" w:themeColor="text1"/>
          <w:szCs w:val="22"/>
        </w:rPr>
        <w:t>§ 2</w:t>
      </w:r>
      <w:r w:rsidRPr="00E47D17">
        <w:rPr>
          <w:rFonts w:cs="Arial"/>
          <w:color w:val="000000" w:themeColor="text1"/>
          <w:szCs w:val="22"/>
          <w:u w:val="single"/>
          <w:vertAlign w:val="superscript"/>
        </w:rPr>
        <w:t>o</w:t>
      </w:r>
      <w:r w:rsidRPr="00E47D17">
        <w:rPr>
          <w:rFonts w:cs="Arial"/>
          <w:color w:val="000000" w:themeColor="text1"/>
          <w:szCs w:val="22"/>
        </w:rPr>
        <w:t>,</w:t>
      </w:r>
      <w:r w:rsidR="00204599" w:rsidRPr="00E47D17">
        <w:rPr>
          <w:rFonts w:cs="Arial"/>
          <w:color w:val="000000" w:themeColor="text1"/>
          <w:szCs w:val="22"/>
        </w:rPr>
        <w:t xml:space="preserve"> </w:t>
      </w:r>
      <w:r w:rsidRPr="00E47D17">
        <w:rPr>
          <w:rFonts w:cs="Arial"/>
          <w:color w:val="000000" w:themeColor="text1"/>
          <w:szCs w:val="22"/>
        </w:rPr>
        <w:t xml:space="preserve">da Constituição Federal, no art. </w:t>
      </w:r>
      <w:r w:rsidR="0072521D" w:rsidRPr="00E47D17">
        <w:rPr>
          <w:rFonts w:cs="Arial"/>
          <w:color w:val="000000" w:themeColor="text1"/>
          <w:szCs w:val="22"/>
        </w:rPr>
        <w:t>120</w:t>
      </w:r>
      <w:r w:rsidRPr="00E47D17">
        <w:rPr>
          <w:rFonts w:cs="Arial"/>
          <w:color w:val="000000" w:themeColor="text1"/>
          <w:szCs w:val="22"/>
        </w:rPr>
        <w:t xml:space="preserve"> da Lei Orgânica do Município, e na Lei Complementar nº 101, de 04 de maio de 2000, as diretrizes gerais para elaboração do orçamento do Município, relativas ao exercício de 2016, compreendendo: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as metas e riscos fiscais;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as prioridades e metas da administração municipal extraídas do Plano Plurianual para 2014/2017;</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a organização e estrutura do orçamento;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as diretrizes para elaboração e execução do orçamento e suas alterações;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as disposições relativas à dívida pública municipal;</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as disposições relativas às despesas do Município com pessoal e encargos sociais;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as disposições sobre alterações na legislação tributária;</w:t>
      </w:r>
    </w:p>
    <w:p w:rsidR="00CF1871" w:rsidRPr="00E47D17" w:rsidRDefault="00CF187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VIII -</w:t>
      </w:r>
      <w:r w:rsidRPr="00E47D17">
        <w:rPr>
          <w:rFonts w:ascii="Arial" w:hAnsi="Arial" w:cs="Arial"/>
          <w:color w:val="000000" w:themeColor="text1"/>
          <w:sz w:val="22"/>
          <w:szCs w:val="22"/>
        </w:rPr>
        <w:t xml:space="preserve"> as disposições gerais.</w:t>
      </w:r>
    </w:p>
    <w:p w:rsidR="00614751" w:rsidRPr="00E47D17" w:rsidRDefault="0061475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 xml:space="preserve"> o</w:t>
      </w:r>
      <w:r w:rsidR="002C0B4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 xml:space="preserve">As diretrizes orçamentárias têm entre suas finalidades: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orientar a elaboração e a execução da Lei Orçamentária Anual para o alcance dos objetivos e das metas do Plano Plurianual – PPA;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ampliar a capacidade do Município de garantir o provimento de bens e serviços à população;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elaboração, fiscalização e controle da lei orçamentária anual para o exercício de 2016, bem como a aprovação e execução do orçamento fiscal e da seguridade social do Município, além de serem orientados para viabilizar o alcance dos objetivos declarados no PPA, devem: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manter o equilíbrio entre receitas e despesas;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evidenciar a transparência da gestão fiscal, observando-se o princípio da publicidade e permitindo amplo acesso da sociedade inclusive por meio eletrônico;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eliminar fragilidades institucionais que comprometam a implementação dos programas;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atingir as metas relativas a receitas, despesas, resultados primário e nominal e montante da dívida pública estabelecidos no Anexo I – Metas Fiscais desta Lei; </w:t>
      </w:r>
    </w:p>
    <w:p w:rsidR="00623042" w:rsidRPr="00E47D17" w:rsidRDefault="00623042" w:rsidP="00E25949">
      <w:pPr>
        <w:widowControl w:val="0"/>
        <w:tabs>
          <w:tab w:val="left" w:pos="2268"/>
        </w:tabs>
        <w:spacing w:line="360" w:lineRule="auto"/>
        <w:jc w:val="center"/>
        <w:rPr>
          <w:rFonts w:ascii="Arial" w:hAnsi="Arial" w:cs="Arial"/>
          <w:b/>
          <w:color w:val="000000" w:themeColor="text1"/>
          <w:sz w:val="22"/>
          <w:szCs w:val="22"/>
        </w:rPr>
      </w:pPr>
    </w:p>
    <w:p w:rsidR="00F81650" w:rsidRPr="00E47D17" w:rsidRDefault="00F81650"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METAS E RISCOS FISCAIS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metas fiscais de receitas, despesas, resultado primário, nominal e montante da dívida pública para os exercícios de 2016, 2017 e 2018, de que trata o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Lei Complementar n</w:t>
      </w:r>
      <w:r w:rsidR="00212C69"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são as identificadas no </w:t>
      </w:r>
      <w:r w:rsidRPr="00E47D17">
        <w:rPr>
          <w:rFonts w:ascii="Arial" w:hAnsi="Arial" w:cs="Arial"/>
          <w:b/>
          <w:color w:val="000000" w:themeColor="text1"/>
          <w:sz w:val="22"/>
          <w:szCs w:val="22"/>
        </w:rPr>
        <w:t xml:space="preserve">ANEXO I, </w:t>
      </w:r>
      <w:r w:rsidRPr="00E47D17">
        <w:rPr>
          <w:rFonts w:ascii="Arial" w:hAnsi="Arial" w:cs="Arial"/>
          <w:color w:val="000000" w:themeColor="text1"/>
          <w:sz w:val="22"/>
          <w:szCs w:val="22"/>
        </w:rPr>
        <w:t xml:space="preserve">composto dos seguintes </w:t>
      </w:r>
      <w:r w:rsidRPr="00E47D17">
        <w:rPr>
          <w:rFonts w:ascii="Arial" w:hAnsi="Arial" w:cs="Arial"/>
          <w:color w:val="000000" w:themeColor="text1"/>
          <w:sz w:val="22"/>
          <w:szCs w:val="22"/>
        </w:rPr>
        <w:lastRenderedPageBreak/>
        <w:t>demonstrativos: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das metas fiscais anuais de acordo com o art. 4</w:t>
      </w:r>
      <w:proofErr w:type="gramStart"/>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w:t>
      </w:r>
      <w:proofErr w:type="gramEnd"/>
      <w:r w:rsidRPr="00E47D17">
        <w:rPr>
          <w:rFonts w:ascii="Arial" w:hAnsi="Arial" w:cs="Arial"/>
          <w:color w:val="000000" w:themeColor="text1"/>
          <w:sz w:val="22"/>
          <w:szCs w:val="22"/>
        </w:rPr>
        <w:t xml:space="preserve">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  da LC nº 101/2000, acompanhado da memória e metodologia de cálculo;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da avaliação do cumprimento das metas fiscais relativas ao ano de 2014;</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das metas fiscais previstas para 2016, 2017 e 2018, comparadas com as fixadas nos exercícios de 2013, 2014 e 2015;</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da evolução do patrimônio líquido, conforme o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2</w:t>
      </w:r>
      <w:proofErr w:type="gramStart"/>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w:t>
      </w:r>
      <w:proofErr w:type="gramEnd"/>
      <w:r w:rsidRPr="00E47D17">
        <w:rPr>
          <w:rFonts w:ascii="Arial" w:hAnsi="Arial" w:cs="Arial"/>
          <w:color w:val="000000" w:themeColor="text1"/>
          <w:sz w:val="22"/>
          <w:szCs w:val="22"/>
        </w:rPr>
        <w:t xml:space="preserve"> inciso III, da LC nº 101/2000;</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da origem e aplicação dos recursos obtidos com a alienação de ativos, em cumprimento ao disposto no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inciso III, da LC nº 101/2000;</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da avaliação da situação financeira e atuarial do Regime Próprio de Previdência dos Servidores Públicos Municipais, de acordo com o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inciso IV, da Lei Complementar nº 101/2000;</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da estimativa e compensação da renúncia de receita, conforme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inciso V, da LC nº 101/2000;</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VIII –</w:t>
      </w:r>
      <w:r w:rsidRPr="00E47D17">
        <w:rPr>
          <w:rFonts w:ascii="Arial" w:hAnsi="Arial" w:cs="Arial"/>
          <w:color w:val="000000" w:themeColor="text1"/>
          <w:sz w:val="22"/>
          <w:szCs w:val="22"/>
        </w:rPr>
        <w:t xml:space="preserve"> da margem de expansão das despesas obrigatórias de caráter continuado, conforme art. 4</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2</w:t>
      </w:r>
      <w:proofErr w:type="gramStart"/>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w:t>
      </w:r>
      <w:proofErr w:type="gramEnd"/>
      <w:r w:rsidRPr="00E47D17">
        <w:rPr>
          <w:rFonts w:ascii="Arial" w:hAnsi="Arial" w:cs="Arial"/>
          <w:color w:val="000000" w:themeColor="text1"/>
          <w:sz w:val="22"/>
          <w:szCs w:val="22"/>
        </w:rPr>
        <w:t xml:space="preserve"> inciso V, da Lei Complementar nº 101/2000.</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snapToGrid w:val="0"/>
          <w:color w:val="000000" w:themeColor="text1"/>
          <w:sz w:val="22"/>
          <w:szCs w:val="22"/>
        </w:rPr>
        <w:t xml:space="preserve"> As metas fiscais estabelecidas no Anexo I desta Lei poderão ser ajustadas quando do encaminhamento do projeto de lei orçamentária anual, se verificadas alterações no comportamento das variáveis macroeconômicas e da execução das receitas e </w:t>
      </w:r>
      <w:r w:rsidR="00614751" w:rsidRPr="00E47D17">
        <w:rPr>
          <w:rFonts w:ascii="Arial" w:hAnsi="Arial" w:cs="Arial"/>
          <w:snapToGrid w:val="0"/>
          <w:color w:val="000000" w:themeColor="text1"/>
          <w:sz w:val="22"/>
          <w:szCs w:val="22"/>
        </w:rPr>
        <w:t>despesas, apresentadas em A</w:t>
      </w:r>
      <w:r w:rsidRPr="00E47D17">
        <w:rPr>
          <w:rFonts w:ascii="Arial" w:hAnsi="Arial" w:cs="Arial"/>
          <w:snapToGrid w:val="0"/>
          <w:color w:val="000000" w:themeColor="text1"/>
          <w:sz w:val="22"/>
          <w:szCs w:val="22"/>
        </w:rPr>
        <w:t xml:space="preserve">nexo específico, e acompanhadas de justificativas técnicas e respectivas memórias e metodologias de cálculo. </w:t>
      </w:r>
      <w:r w:rsidRPr="00E47D17">
        <w:rPr>
          <w:rFonts w:ascii="Arial" w:hAnsi="Arial" w:cs="Arial"/>
          <w:snapToGrid w:val="0"/>
          <w:color w:val="000000" w:themeColor="text1"/>
          <w:sz w:val="22"/>
          <w:szCs w:val="22"/>
        </w:rPr>
        <w:cr/>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snapToGrid w:val="0"/>
          <w:color w:val="000000" w:themeColor="text1"/>
          <w:sz w:val="22"/>
          <w:szCs w:val="22"/>
        </w:rPr>
        <w:t xml:space="preserve"> Na hipótese do parágrafo anterior, e para efeitos de avaliação do cumprimento das </w:t>
      </w:r>
      <w:r w:rsidRPr="00E47D17">
        <w:rPr>
          <w:rFonts w:ascii="Arial" w:hAnsi="Arial" w:cs="Arial"/>
          <w:snapToGrid w:val="0"/>
          <w:color w:val="000000" w:themeColor="text1"/>
          <w:sz w:val="22"/>
          <w:szCs w:val="22"/>
        </w:rPr>
        <w:lastRenderedPageBreak/>
        <w:t>metas fiscais na audiência pública prevista no art. 9</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 4</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da LC n</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101/2000, as receitas e despesas realizadas serão comparadas com as metas ajustadas.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3</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u w:val="single"/>
          <w:vertAlign w:val="superscript"/>
        </w:rPr>
        <w:t xml:space="preserve"> </w:t>
      </w:r>
      <w:r w:rsidRPr="00E47D17">
        <w:rPr>
          <w:rFonts w:ascii="Arial" w:hAnsi="Arial" w:cs="Arial"/>
          <w:snapToGrid w:val="0"/>
          <w:color w:val="000000" w:themeColor="text1"/>
          <w:sz w:val="22"/>
          <w:szCs w:val="22"/>
        </w:rPr>
        <w:t xml:space="preserve">Estão discriminados, no </w:t>
      </w:r>
      <w:r w:rsidRPr="00E47D17">
        <w:rPr>
          <w:rFonts w:ascii="Arial" w:hAnsi="Arial" w:cs="Arial"/>
          <w:b/>
          <w:snapToGrid w:val="0"/>
          <w:color w:val="000000" w:themeColor="text1"/>
          <w:sz w:val="22"/>
          <w:szCs w:val="22"/>
        </w:rPr>
        <w:t>Anexo II</w:t>
      </w:r>
      <w:r w:rsidRPr="00E47D17">
        <w:rPr>
          <w:rFonts w:ascii="Arial" w:hAnsi="Arial" w:cs="Arial"/>
          <w:snapToGrid w:val="0"/>
          <w:color w:val="000000" w:themeColor="text1"/>
          <w:sz w:val="22"/>
          <w:szCs w:val="22"/>
        </w:rPr>
        <w:t>, que integra esta Lei, os Riscos Fiscais, onde são avaliados os riscos orçamentários e os passivos contingentes capazes de afetar as contas públicas, em cumprimento ao art. 4</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3</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da LC nº 101/2000.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Consideram-se passivos contingentes e outros riscos fiscais possíveis obrigações a serem cumpridas em 2016, cuja existência será confirmada somente pela ocorrência ou não de um ou mais eventos futuros que não estejam totalmente sob controle do Município.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Também são passivos contingentes, obrigações decorrentes de eventos passados, cuja liquidação em 2016 seja improvável ou cujo valor não possa ser tecnicamente estimado.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Sendo esses recursos insuficientes, o Poder Executivo Municipal encaminhará Projeto de Lei à Câmara, propondo anulação de recursos alocados para investimentos, desde que não comprometidos.</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F81650" w:rsidRPr="00E47D17" w:rsidRDefault="00F81650"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III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METAS E PRIORIDADES DA ADMINISTRAÇÃO PÚBLICA MUNICIPAL EXTRAÍDAS DO PLANO PLURIANUAL</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4</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u w:val="single"/>
          <w:vertAlign w:val="superscript"/>
        </w:rPr>
        <w:t xml:space="preserve"> </w:t>
      </w:r>
      <w:r w:rsidRPr="00E47D17">
        <w:rPr>
          <w:rFonts w:ascii="Arial" w:hAnsi="Arial" w:cs="Arial"/>
          <w:snapToGrid w:val="0"/>
          <w:color w:val="000000" w:themeColor="text1"/>
          <w:sz w:val="22"/>
          <w:szCs w:val="22"/>
        </w:rPr>
        <w:t>As metas e prioridades para o exercício financeiro de 2016 estão estruturadas de acordo com o Plano Plurianual para 2014/2017 - Lei n</w:t>
      </w:r>
      <w:r w:rsidRPr="00E47D17">
        <w:rPr>
          <w:rFonts w:ascii="Arial" w:hAnsi="Arial" w:cs="Arial"/>
          <w:color w:val="000000" w:themeColor="text1"/>
          <w:sz w:val="22"/>
          <w:szCs w:val="22"/>
          <w:u w:val="single"/>
          <w:vertAlign w:val="superscript"/>
        </w:rPr>
        <w:t>o</w:t>
      </w:r>
      <w:r w:rsidR="00B04601" w:rsidRPr="00E47D17">
        <w:rPr>
          <w:rFonts w:ascii="Arial" w:hAnsi="Arial" w:cs="Arial"/>
          <w:color w:val="000000" w:themeColor="text1"/>
          <w:sz w:val="22"/>
          <w:szCs w:val="22"/>
        </w:rPr>
        <w:t>4.805</w:t>
      </w:r>
      <w:r w:rsidRPr="00E47D17">
        <w:rPr>
          <w:rFonts w:ascii="Arial" w:hAnsi="Arial" w:cs="Arial"/>
          <w:snapToGrid w:val="0"/>
          <w:color w:val="000000" w:themeColor="text1"/>
          <w:sz w:val="22"/>
          <w:szCs w:val="22"/>
        </w:rPr>
        <w:t>, de</w:t>
      </w:r>
      <w:r w:rsidR="00B04601" w:rsidRPr="00E47D17">
        <w:rPr>
          <w:rFonts w:ascii="Arial" w:hAnsi="Arial" w:cs="Arial"/>
          <w:snapToGrid w:val="0"/>
          <w:color w:val="000000" w:themeColor="text1"/>
          <w:sz w:val="22"/>
          <w:szCs w:val="22"/>
        </w:rPr>
        <w:t xml:space="preserve"> 26 de junho de 2013</w:t>
      </w:r>
      <w:r w:rsidRPr="00E47D17">
        <w:rPr>
          <w:rFonts w:ascii="Arial" w:hAnsi="Arial" w:cs="Arial"/>
          <w:snapToGrid w:val="0"/>
          <w:color w:val="000000" w:themeColor="text1"/>
          <w:sz w:val="22"/>
          <w:szCs w:val="22"/>
        </w:rPr>
        <w:t xml:space="preserve"> e suas alterações, especificadas no </w:t>
      </w:r>
      <w:r w:rsidRPr="00E47D17">
        <w:rPr>
          <w:rFonts w:ascii="Arial" w:hAnsi="Arial" w:cs="Arial"/>
          <w:b/>
          <w:snapToGrid w:val="0"/>
          <w:color w:val="000000" w:themeColor="text1"/>
          <w:sz w:val="22"/>
          <w:szCs w:val="22"/>
        </w:rPr>
        <w:t>Anexo III</w:t>
      </w:r>
      <w:r w:rsidRPr="00E47D17">
        <w:rPr>
          <w:rFonts w:ascii="Arial" w:hAnsi="Arial" w:cs="Arial"/>
          <w:snapToGrid w:val="0"/>
          <w:color w:val="000000" w:themeColor="text1"/>
          <w:sz w:val="22"/>
          <w:szCs w:val="22"/>
        </w:rPr>
        <w:t xml:space="preserve">, integrante desta Lei, as quais terão </w:t>
      </w:r>
      <w:r w:rsidRPr="00E47D17">
        <w:rPr>
          <w:rFonts w:ascii="Arial" w:hAnsi="Arial" w:cs="Arial"/>
          <w:snapToGrid w:val="0"/>
          <w:color w:val="000000" w:themeColor="text1"/>
          <w:sz w:val="22"/>
          <w:szCs w:val="22"/>
        </w:rPr>
        <w:lastRenderedPageBreak/>
        <w:t>precedência na alocação de recursos Lei Orçamentária.</w:t>
      </w:r>
    </w:p>
    <w:p w:rsidR="00627DCD" w:rsidRPr="00E47D17" w:rsidRDefault="00627DCD" w:rsidP="00E25949">
      <w:pPr>
        <w:widowControl w:val="0"/>
        <w:tabs>
          <w:tab w:val="left" w:pos="2268"/>
        </w:tabs>
        <w:autoSpaceDE w:val="0"/>
        <w:autoSpaceDN w:val="0"/>
        <w:adjustRightInd w:val="0"/>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autoSpaceDE w:val="0"/>
        <w:autoSpaceDN w:val="0"/>
        <w:adjustRightInd w:val="0"/>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valores constantes no Anexo de que trata este artigo possuem caráter indicativo e não normativo, devendo servir de referência para o planejamento, podendo, a lei orçamentária, atualizá-los.</w:t>
      </w:r>
    </w:p>
    <w:p w:rsidR="00177734" w:rsidRPr="00E47D17" w:rsidRDefault="00177734"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 xml:space="preserve">A programação da despesa na Lei de Orçamento Anual para o exercício financeiro de 2016 observará o atingimento das metas fiscais estabelecidas e atenderá às prioridades e metas estabelecidas no Anexo de que trata o </w:t>
      </w:r>
      <w:r w:rsidRPr="00E47D17">
        <w:rPr>
          <w:rFonts w:ascii="Arial" w:hAnsi="Arial" w:cs="Arial"/>
          <w:i/>
          <w:color w:val="000000" w:themeColor="text1"/>
          <w:sz w:val="22"/>
          <w:szCs w:val="22"/>
        </w:rPr>
        <w:t>caput</w:t>
      </w:r>
      <w:r w:rsidRPr="00E47D17">
        <w:rPr>
          <w:rFonts w:ascii="Arial" w:hAnsi="Arial" w:cs="Arial"/>
          <w:color w:val="000000" w:themeColor="text1"/>
          <w:sz w:val="22"/>
          <w:szCs w:val="22"/>
        </w:rPr>
        <w:t xml:space="preserve"> deste artigo e aos seguintes objetivos básicos das ações de caráter continuado: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provisão dos gastos com pessoal e encargos sociais do Poder Executivo e do Poder Legislativo;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compromissos relativos ao serviço da dívida pública;</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despesas indispensáveis ao custeio e manutenção da administração municipal;</w:t>
      </w:r>
    </w:p>
    <w:p w:rsidR="007E57C9" w:rsidRPr="00E47D17" w:rsidRDefault="007E57C9" w:rsidP="00E25949">
      <w:pPr>
        <w:pStyle w:val="Corpodetexto2"/>
        <w:widowControl w:val="0"/>
        <w:tabs>
          <w:tab w:val="left" w:pos="2268"/>
        </w:tabs>
        <w:spacing w:before="0" w:after="0"/>
        <w:rPr>
          <w:rFonts w:cs="Arial"/>
          <w:color w:val="000000" w:themeColor="text1"/>
          <w:szCs w:val="22"/>
        </w:rPr>
      </w:pP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IV –</w:t>
      </w:r>
      <w:r w:rsidRPr="00E47D17">
        <w:rPr>
          <w:rFonts w:cs="Arial"/>
          <w:color w:val="000000" w:themeColor="text1"/>
          <w:szCs w:val="22"/>
        </w:rPr>
        <w:t xml:space="preserve"> despesas com conservação e manutenção do patrimônio público evidenciadas no Anexo IV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 xml:space="preserve">As metas e prioridades de que trata o </w:t>
      </w:r>
      <w:r w:rsidRPr="00E47D17">
        <w:rPr>
          <w:rFonts w:ascii="Arial" w:hAnsi="Arial" w:cs="Arial"/>
          <w:i/>
          <w:color w:val="000000" w:themeColor="text1"/>
          <w:sz w:val="22"/>
          <w:szCs w:val="22"/>
        </w:rPr>
        <w:t xml:space="preserve">caput </w:t>
      </w:r>
      <w:r w:rsidRPr="00E47D17">
        <w:rPr>
          <w:rFonts w:ascii="Arial" w:hAnsi="Arial" w:cs="Arial"/>
          <w:color w:val="000000" w:themeColor="text1"/>
          <w:sz w:val="22"/>
          <w:szCs w:val="22"/>
        </w:rPr>
        <w:t>deste artigo poderão ser alteradas, se durante o período decorrido entre a apresentação desta Lei e a elaboração da proposta orçamentária para 2016 surgirem novas demandas e/ou situações em que haja necessidade da intervenção do Poder Público, ou em decorrência de créditos adicionais ocorridos.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Na hipótese prevista no §3</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as alterações do Anexo de Metas e Prioridades serão encaminhadas juntamente com a proposta orçamentária para o próximo exercício.</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F81650" w:rsidRPr="00E47D17" w:rsidRDefault="00F81650"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IV</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 ESTRUTURA E ORGANIZAÇÃO DO ORÇAMENTO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Art. 5</w:t>
      </w:r>
      <w:r w:rsidRPr="00E47D17">
        <w:rPr>
          <w:rFonts w:ascii="Arial" w:hAnsi="Arial" w:cs="Arial"/>
          <w:b/>
          <w:color w:val="000000" w:themeColor="text1"/>
          <w:sz w:val="22"/>
          <w:szCs w:val="22"/>
          <w:u w:val="single"/>
          <w:vertAlign w:val="superscript"/>
        </w:rPr>
        <w:t>o</w:t>
      </w:r>
      <w:r w:rsidR="002C0B4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Para efeito desta Lei, entende-se por:</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Programa: instrumento de organização da ação governamental visando à concretização dos objetivos pretendidos, mensurados por indicadores, conforme estabelecido no plano plurianual;</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Atividade: instrumento de programação para alcançar o objetivo de um programa, envolvendo um conjunto de operações que se realizam de modo contínuo e permanente, das quais resulta um produto necessário à manutenção da ação de governo;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Projeto: instrumento de programação para alcançar o objetivo de um programa, envolvendo um conjunto de operações, limitadas no tempo, das quais resulta um produto que concorre para a expansão ou aperfeiçoamento da ação de governo;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Operação Especial: despesas que não contribuem para a manutenção das ações de governo, das quais não resulta um produto, e não geram contraprestação direta sob a forma de bens ou serviços;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Órgão Orçamentário: o maior nível da classificação institucional, que tem por finalidade agrupar unidades orçamentárias.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VI - Unidade Orçamentária: o menor nível da classificação institucional;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Cada atividade, projeto ou operação especial identificará a função e a </w:t>
      </w:r>
      <w:proofErr w:type="spellStart"/>
      <w:r w:rsidRPr="00E47D17">
        <w:rPr>
          <w:rFonts w:ascii="Arial" w:hAnsi="Arial" w:cs="Arial"/>
          <w:color w:val="000000" w:themeColor="text1"/>
          <w:sz w:val="22"/>
          <w:szCs w:val="22"/>
        </w:rPr>
        <w:t>subfunção</w:t>
      </w:r>
      <w:proofErr w:type="spellEnd"/>
      <w:r w:rsidRPr="00E47D17">
        <w:rPr>
          <w:rFonts w:ascii="Arial" w:hAnsi="Arial" w:cs="Arial"/>
          <w:color w:val="000000" w:themeColor="text1"/>
          <w:sz w:val="22"/>
          <w:szCs w:val="22"/>
        </w:rPr>
        <w:t xml:space="preserve"> às quais se vinculam, de acordo com a </w:t>
      </w:r>
      <w:proofErr w:type="gramStart"/>
      <w:r w:rsidRPr="00E47D17">
        <w:rPr>
          <w:rFonts w:ascii="Arial" w:hAnsi="Arial" w:cs="Arial"/>
          <w:color w:val="000000" w:themeColor="text1"/>
          <w:sz w:val="22"/>
          <w:szCs w:val="22"/>
        </w:rPr>
        <w:t>Portaria  MOG</w:t>
      </w:r>
      <w:proofErr w:type="gramEnd"/>
      <w:r w:rsidRPr="00E47D17">
        <w:rPr>
          <w:rFonts w:ascii="Arial" w:hAnsi="Arial" w:cs="Arial"/>
          <w:color w:val="000000" w:themeColor="text1"/>
          <w:sz w:val="22"/>
          <w:szCs w:val="22"/>
        </w:rPr>
        <w:t xml:space="preserve"> nº 42/1999.</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classificação das unidades orçamentárias atenderá, no que couber, ao disposto </w:t>
      </w:r>
      <w:r w:rsidRPr="00E47D17">
        <w:rPr>
          <w:rFonts w:ascii="Arial" w:hAnsi="Arial" w:cs="Arial"/>
          <w:color w:val="000000" w:themeColor="text1"/>
          <w:sz w:val="22"/>
          <w:szCs w:val="22"/>
        </w:rPr>
        <w:lastRenderedPageBreak/>
        <w:t xml:space="preserve">no art. 14 da Lei Federal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4.320</w:t>
      </w:r>
      <w:proofErr w:type="gramEnd"/>
      <w:r w:rsidRPr="00E47D17">
        <w:rPr>
          <w:rFonts w:ascii="Arial" w:hAnsi="Arial" w:cs="Arial"/>
          <w:color w:val="000000" w:themeColor="text1"/>
          <w:sz w:val="22"/>
          <w:szCs w:val="22"/>
        </w:rPr>
        <w:t>/</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4</w:t>
      </w:r>
      <w:r w:rsidR="00177734"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As operações especiais relacionadas ao pagamento de encargos gerais do Município, serão consignadas em unidade orçamentária específica.</w:t>
      </w:r>
    </w:p>
    <w:p w:rsidR="00627DCD" w:rsidRPr="00E47D17" w:rsidRDefault="00627DCD" w:rsidP="00E25949">
      <w:pPr>
        <w:widowControl w:val="0"/>
        <w:tabs>
          <w:tab w:val="left" w:pos="2268"/>
        </w:tabs>
        <w:spacing w:line="360" w:lineRule="auto"/>
        <w:jc w:val="both"/>
        <w:rPr>
          <w:rFonts w:ascii="Arial" w:hAnsi="Arial" w:cs="Arial"/>
          <w:b/>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6</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I</w:t>
      </w:r>
      <w:r w:rsidRPr="00E47D17">
        <w:rPr>
          <w:rFonts w:ascii="Arial" w:hAnsi="Arial" w:cs="Arial"/>
          <w:snapToGrid w:val="0"/>
          <w:color w:val="000000" w:themeColor="text1"/>
          <w:sz w:val="22"/>
          <w:szCs w:val="22"/>
        </w:rPr>
        <w:t>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Fiscal e da Seguridade Social.</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Parágrafo único.</w:t>
      </w:r>
      <w:r w:rsidRPr="00E47D17">
        <w:rPr>
          <w:rFonts w:ascii="Arial" w:hAnsi="Arial" w:cs="Arial"/>
          <w:snapToGrid w:val="0"/>
          <w:color w:val="000000" w:themeColor="text1"/>
          <w:sz w:val="22"/>
          <w:szCs w:val="22"/>
        </w:rPr>
        <w:t xml:space="preserve"> As operações entre órgãos, fundos e entidades previstas nos Orçamentos Fiscal e da Seguridade Social serão executadas obrigatoriamente por meio de empenho, liquidação e pagamento, nos termos da Lei Federal nº 4.320/</w:t>
      </w:r>
      <w:r w:rsidR="00673CB3" w:rsidRPr="00E47D17">
        <w:rPr>
          <w:rFonts w:ascii="Arial" w:hAnsi="Arial" w:cs="Arial"/>
          <w:snapToGrid w:val="0"/>
          <w:color w:val="000000" w:themeColor="text1"/>
          <w:sz w:val="22"/>
          <w:szCs w:val="22"/>
        </w:rPr>
        <w:t>19</w:t>
      </w:r>
      <w:r w:rsidRPr="00E47D17">
        <w:rPr>
          <w:rFonts w:ascii="Arial" w:hAnsi="Arial" w:cs="Arial"/>
          <w:snapToGrid w:val="0"/>
          <w:color w:val="000000" w:themeColor="text1"/>
          <w:sz w:val="22"/>
          <w:szCs w:val="22"/>
        </w:rPr>
        <w:t xml:space="preserve">64, utilizando-se a modalidade de aplicação </w:t>
      </w:r>
      <w:r w:rsidRPr="00E47D17">
        <w:rPr>
          <w:rFonts w:ascii="Arial" w:hAnsi="Arial" w:cs="Arial"/>
          <w:color w:val="000000" w:themeColor="text1"/>
          <w:sz w:val="22"/>
          <w:szCs w:val="22"/>
        </w:rPr>
        <w:t>91 – Aplicação Direta Decorrente de Operação entre Órgãos, Fundos e Entidades Integrantes do Orçamento Fiscal e do Orçamento da Seguridade Social</w:t>
      </w:r>
      <w:r w:rsidRPr="00E47D17">
        <w:rPr>
          <w:rFonts w:ascii="Arial" w:hAnsi="Arial" w:cs="Arial"/>
          <w:snapToGrid w:val="0"/>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137133"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7</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w:t>
      </w:r>
      <w:r w:rsidR="00137133" w:rsidRPr="00E47D17">
        <w:rPr>
          <w:rFonts w:ascii="Arial" w:hAnsi="Arial" w:cs="Arial"/>
          <w:color w:val="000000" w:themeColor="text1"/>
          <w:sz w:val="22"/>
          <w:szCs w:val="22"/>
        </w:rPr>
        <w:t>O orçamento discriminará a despesa por órgão e unidade orçamentária, detalhada por categoria de programação até o nível de modalidade de aplicação.</w:t>
      </w:r>
    </w:p>
    <w:p w:rsidR="00627DCD" w:rsidRPr="00E47D17" w:rsidRDefault="00137133" w:rsidP="00137133">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1º Os Poderes discriminarão, por atos próprios, através do Quadro de Detalhamento da Despesa (QDD), os elementos e respectivos desdobramentos.</w:t>
      </w:r>
    </w:p>
    <w:p w:rsidR="00137133" w:rsidRPr="00E47D17" w:rsidRDefault="00137133" w:rsidP="00137133">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 2º O QDD e as vinculações orçamentárias (destinação e fonte de recursos) poderão ser alteradas por ato dos Poderes para atendimento das necessidades de execução orçamentária. </w:t>
      </w:r>
    </w:p>
    <w:p w:rsidR="00137133" w:rsidRPr="00E47D17" w:rsidRDefault="00137133" w:rsidP="00137133">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color w:val="000000" w:themeColor="text1"/>
          <w:sz w:val="22"/>
          <w:szCs w:val="22"/>
        </w:rPr>
        <w:t xml:space="preserve">§ 3º O Poder Executivo e legislativo editarão Decreto e Resolução, respectivamente, em até 30 dias da promulgação da Lei do Orçamento ou antes do início do exercício, estabelecendo o Quadro de Detalhamento da Despesa (QDD) que descriminará a classificação da despesa até o nível de elemento ou desdobramento.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Art. 8</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 Projeto de Lei Orçamentária Anual será encaminhado ao Poder Legislativo, conforme estabelecido no § 5</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 art. 165 da Constituição Federal, no </w:t>
      </w:r>
      <w:proofErr w:type="spellStart"/>
      <w:r w:rsidRPr="00E47D17">
        <w:rPr>
          <w:rFonts w:ascii="Arial" w:hAnsi="Arial" w:cs="Arial"/>
          <w:color w:val="000000" w:themeColor="text1"/>
          <w:sz w:val="22"/>
          <w:szCs w:val="22"/>
        </w:rPr>
        <w:t>art</w:t>
      </w:r>
      <w:proofErr w:type="spellEnd"/>
      <w:r w:rsidRPr="00E47D17">
        <w:rPr>
          <w:rFonts w:ascii="Arial" w:hAnsi="Arial" w:cs="Arial"/>
          <w:color w:val="000000" w:themeColor="text1"/>
          <w:sz w:val="22"/>
          <w:szCs w:val="22"/>
        </w:rPr>
        <w:t xml:space="preserve"> </w:t>
      </w:r>
      <w:r w:rsidR="00622683" w:rsidRPr="00E47D17">
        <w:rPr>
          <w:rFonts w:ascii="Arial" w:hAnsi="Arial" w:cs="Arial"/>
          <w:color w:val="000000" w:themeColor="text1"/>
          <w:sz w:val="22"/>
          <w:szCs w:val="22"/>
        </w:rPr>
        <w:t xml:space="preserve">120 </w:t>
      </w:r>
      <w:proofErr w:type="gramStart"/>
      <w:r w:rsidRPr="00E47D17">
        <w:rPr>
          <w:rFonts w:ascii="Arial" w:hAnsi="Arial" w:cs="Arial"/>
          <w:color w:val="000000" w:themeColor="text1"/>
          <w:sz w:val="22"/>
          <w:szCs w:val="22"/>
        </w:rPr>
        <w:t>da  Lei</w:t>
      </w:r>
      <w:proofErr w:type="gramEnd"/>
      <w:r w:rsidRPr="00E47D17">
        <w:rPr>
          <w:rFonts w:ascii="Arial" w:hAnsi="Arial" w:cs="Arial"/>
          <w:color w:val="000000" w:themeColor="text1"/>
          <w:sz w:val="22"/>
          <w:szCs w:val="22"/>
        </w:rPr>
        <w:t xml:space="preserve"> Orgânica do Município e no art.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 da Lei Federal n</w:t>
      </w:r>
      <w:r w:rsidR="00177734"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4.320/</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 e será composto de</w:t>
      </w:r>
      <w:r w:rsidRPr="00E47D17">
        <w:rPr>
          <w:rFonts w:ascii="Arial" w:hAnsi="Arial" w:cs="Arial"/>
          <w:snapToGrid w:val="0"/>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w:t>
      </w:r>
      <w:r w:rsidR="00622683" w:rsidRPr="00E47D17">
        <w:rPr>
          <w:rFonts w:ascii="Arial" w:hAnsi="Arial" w:cs="Arial"/>
          <w:color w:val="000000" w:themeColor="text1"/>
          <w:sz w:val="22"/>
          <w:szCs w:val="22"/>
        </w:rPr>
        <w:t>Texto</w:t>
      </w:r>
      <w:r w:rsidR="00137133" w:rsidRPr="00E47D17">
        <w:rPr>
          <w:rFonts w:ascii="Arial" w:hAnsi="Arial" w:cs="Arial"/>
          <w:color w:val="000000" w:themeColor="text1"/>
          <w:sz w:val="22"/>
          <w:szCs w:val="22"/>
        </w:rPr>
        <w:t xml:space="preserve"> da Lei acompanhado dos seguintes documentos: </w:t>
      </w:r>
    </w:p>
    <w:p w:rsidR="00137133"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Metodologia e premissa de cálculos, nos termos do que dispõe o art. 12 da Lei Complementar nº 101, de 2000 e art. 22 da Lei nº 4.320 de 1964. </w:t>
      </w:r>
    </w:p>
    <w:p w:rsidR="006522EC"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Descrição sucinta de cada unidade administrativa e de suas principais finalidades com indicação da respectiva legislação (parágrafo único do art. 22 da Lei 4.320, de 1964. </w:t>
      </w:r>
    </w:p>
    <w:p w:rsidR="006522EC"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Quadro discriminativo da receita por fontes e respectiva legislação (inciso III, do § 1º, do art. 2º da Lei 4.320, de 1964. </w:t>
      </w:r>
    </w:p>
    <w:p w:rsidR="006522EC"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Relação de compromissos (convênios e contratos) firmados para 2016 com os respectivos créditos orçamentários;</w:t>
      </w:r>
    </w:p>
    <w:p w:rsidR="006522EC"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Anexo demonstrativo do limite de gastos administrativos do Regime Próprio de Previdência Social; e</w:t>
      </w:r>
    </w:p>
    <w:p w:rsidR="006522EC" w:rsidRPr="00E47D17" w:rsidRDefault="006522EC" w:rsidP="00137133">
      <w:pPr>
        <w:pStyle w:val="PargrafodaLista"/>
        <w:widowControl w:val="0"/>
        <w:numPr>
          <w:ilvl w:val="0"/>
          <w:numId w:val="1"/>
        </w:numPr>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Relação dos precatórios </w:t>
      </w:r>
      <w:proofErr w:type="gramStart"/>
      <w:r w:rsidRPr="00E47D17">
        <w:rPr>
          <w:rFonts w:ascii="Arial" w:hAnsi="Arial" w:cs="Arial"/>
          <w:color w:val="000000" w:themeColor="text1"/>
          <w:sz w:val="22"/>
          <w:szCs w:val="22"/>
        </w:rPr>
        <w:t>à</w:t>
      </w:r>
      <w:proofErr w:type="gramEnd"/>
      <w:r w:rsidRPr="00E47D17">
        <w:rPr>
          <w:rFonts w:ascii="Arial" w:hAnsi="Arial" w:cs="Arial"/>
          <w:color w:val="000000" w:themeColor="text1"/>
          <w:sz w:val="22"/>
          <w:szCs w:val="22"/>
        </w:rPr>
        <w:t xml:space="preserve"> pagar em 2016 com os respectivos créditos orçamentários.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II </w:t>
      </w:r>
      <w:r w:rsidR="006522EC" w:rsidRPr="00E47D17">
        <w:rPr>
          <w:rFonts w:ascii="Arial" w:hAnsi="Arial" w:cs="Arial"/>
          <w:b/>
          <w:color w:val="000000" w:themeColor="text1"/>
          <w:sz w:val="22"/>
          <w:szCs w:val="22"/>
        </w:rPr>
        <w:t>–</w:t>
      </w:r>
      <w:r w:rsidR="006522EC" w:rsidRPr="00E47D17">
        <w:rPr>
          <w:rFonts w:ascii="Arial" w:hAnsi="Arial" w:cs="Arial"/>
          <w:color w:val="000000" w:themeColor="text1"/>
          <w:sz w:val="22"/>
          <w:szCs w:val="22"/>
        </w:rPr>
        <w:t xml:space="preserve"> Anexos</w:t>
      </w:r>
      <w:r w:rsidR="00137133" w:rsidRPr="00E47D17">
        <w:rPr>
          <w:rFonts w:ascii="Arial" w:hAnsi="Arial" w:cs="Arial"/>
          <w:color w:val="000000" w:themeColor="text1"/>
          <w:sz w:val="22"/>
          <w:szCs w:val="22"/>
        </w:rPr>
        <w:t xml:space="preserve"> Orçamentários 1, 2, 6, 7, 8 e 9 da Lei 4.320 de 1964</w:t>
      </w:r>
      <w:r w:rsidRPr="00E47D17">
        <w:rPr>
          <w:rFonts w:ascii="Arial" w:hAnsi="Arial" w:cs="Arial"/>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Integrarão a consolidação dos quadros orçamentários a que se refere o inciso II, incluindo os complementos referenciados no art. 22, inciso III, da Lei Federal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4.320/</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 os seguintes quadros: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demonstrativo da evolução da receita, por origem de arrecadação, em atendimento ao disposto no art. 12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demonstrativo da estimativa e compensação da renúncia de receita e da margem de expansão das despesas obrigatórias de caráter continuado, de acordo com o art. 5</w:t>
      </w:r>
      <w:r w:rsidR="00177734"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inciso II,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2683"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III </w:t>
      </w:r>
      <w:r w:rsidR="00627DCD" w:rsidRPr="00E47D17">
        <w:rPr>
          <w:rFonts w:ascii="Arial" w:hAnsi="Arial" w:cs="Arial"/>
          <w:b/>
          <w:color w:val="000000" w:themeColor="text1"/>
          <w:sz w:val="22"/>
          <w:szCs w:val="22"/>
        </w:rPr>
        <w:t>–</w:t>
      </w:r>
      <w:r w:rsidR="00627DCD" w:rsidRPr="00E47D17">
        <w:rPr>
          <w:rFonts w:ascii="Arial" w:hAnsi="Arial" w:cs="Arial"/>
          <w:color w:val="000000" w:themeColor="text1"/>
          <w:sz w:val="22"/>
          <w:szCs w:val="22"/>
        </w:rPr>
        <w:t xml:space="preserve"> demonstrativo das receitas por origem e das despesas por grupo de natureza de despesa dos orçamentos fiscal e da seguridade social, conforme art. 165, § 5</w:t>
      </w:r>
      <w:proofErr w:type="gramStart"/>
      <w:r w:rsidR="00627DCD" w:rsidRPr="00E47D17">
        <w:rPr>
          <w:rFonts w:ascii="Arial" w:hAnsi="Arial" w:cs="Arial"/>
          <w:color w:val="000000" w:themeColor="text1"/>
          <w:sz w:val="22"/>
          <w:szCs w:val="22"/>
          <w:u w:val="single"/>
          <w:vertAlign w:val="superscript"/>
        </w:rPr>
        <w:t>o</w:t>
      </w:r>
      <w:r w:rsidR="00627DCD" w:rsidRPr="00E47D17">
        <w:rPr>
          <w:rFonts w:ascii="Arial" w:hAnsi="Arial" w:cs="Arial"/>
          <w:color w:val="000000" w:themeColor="text1"/>
          <w:sz w:val="22"/>
          <w:szCs w:val="22"/>
        </w:rPr>
        <w:t xml:space="preserve"> ,</w:t>
      </w:r>
      <w:proofErr w:type="gramEnd"/>
      <w:r w:rsidR="00627DCD" w:rsidRPr="00E47D17">
        <w:rPr>
          <w:rFonts w:ascii="Arial" w:hAnsi="Arial" w:cs="Arial"/>
          <w:color w:val="000000" w:themeColor="text1"/>
          <w:sz w:val="22"/>
          <w:szCs w:val="22"/>
        </w:rPr>
        <w:t xml:space="preserve"> III,  da Constituição Federal;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2683"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lastRenderedPageBreak/>
        <w:t>I</w:t>
      </w:r>
      <w:r w:rsidR="00627DCD" w:rsidRPr="00E47D17">
        <w:rPr>
          <w:rFonts w:ascii="Arial" w:hAnsi="Arial" w:cs="Arial"/>
          <w:b/>
          <w:color w:val="000000" w:themeColor="text1"/>
          <w:sz w:val="22"/>
          <w:szCs w:val="22"/>
        </w:rPr>
        <w:t>V -</w:t>
      </w:r>
      <w:r w:rsidR="00627DCD" w:rsidRPr="00E47D17">
        <w:rPr>
          <w:rFonts w:ascii="Arial" w:hAnsi="Arial" w:cs="Arial"/>
          <w:color w:val="000000" w:themeColor="text1"/>
          <w:sz w:val="22"/>
          <w:szCs w:val="22"/>
        </w:rPr>
        <w:t xml:space="preserve"> demonstrativo da receita e planos de aplicação dos Fundos Especiais, que obedecerá ao disposto no inciso I do § 2</w:t>
      </w:r>
      <w:proofErr w:type="gramStart"/>
      <w:r w:rsidR="00627DCD" w:rsidRPr="00E47D17">
        <w:rPr>
          <w:rFonts w:ascii="Arial" w:hAnsi="Arial" w:cs="Arial"/>
          <w:color w:val="000000" w:themeColor="text1"/>
          <w:sz w:val="22"/>
          <w:szCs w:val="22"/>
          <w:u w:val="single"/>
          <w:vertAlign w:val="superscript"/>
        </w:rPr>
        <w:t>o</w:t>
      </w:r>
      <w:r w:rsidR="00627DCD" w:rsidRPr="00E47D17">
        <w:rPr>
          <w:rFonts w:ascii="Arial" w:hAnsi="Arial" w:cs="Arial"/>
          <w:color w:val="000000" w:themeColor="text1"/>
          <w:sz w:val="22"/>
          <w:szCs w:val="22"/>
        </w:rPr>
        <w:t xml:space="preserve">  do</w:t>
      </w:r>
      <w:proofErr w:type="gramEnd"/>
      <w:r w:rsidR="00627DCD" w:rsidRPr="00E47D17">
        <w:rPr>
          <w:rFonts w:ascii="Arial" w:hAnsi="Arial" w:cs="Arial"/>
          <w:color w:val="000000" w:themeColor="text1"/>
          <w:sz w:val="22"/>
          <w:szCs w:val="22"/>
        </w:rPr>
        <w:t xml:space="preserve"> art. 2</w:t>
      </w:r>
      <w:r w:rsidR="00177734" w:rsidRPr="00E47D17">
        <w:rPr>
          <w:rFonts w:ascii="Arial" w:hAnsi="Arial" w:cs="Arial"/>
          <w:color w:val="000000" w:themeColor="text1"/>
          <w:sz w:val="22"/>
          <w:szCs w:val="22"/>
          <w:u w:val="single"/>
          <w:vertAlign w:val="superscript"/>
        </w:rPr>
        <w:t>o</w:t>
      </w:r>
      <w:r w:rsidR="00627DCD" w:rsidRPr="00E47D17">
        <w:rPr>
          <w:rFonts w:ascii="Arial" w:hAnsi="Arial" w:cs="Arial"/>
          <w:color w:val="000000" w:themeColor="text1"/>
          <w:sz w:val="22"/>
          <w:szCs w:val="22"/>
        </w:rPr>
        <w:t>da Lei Federal n</w:t>
      </w:r>
      <w:r w:rsidR="00627DCD" w:rsidRPr="00E47D17">
        <w:rPr>
          <w:rFonts w:ascii="Arial" w:hAnsi="Arial" w:cs="Arial"/>
          <w:color w:val="000000" w:themeColor="text1"/>
          <w:sz w:val="22"/>
          <w:szCs w:val="22"/>
          <w:u w:val="single"/>
          <w:vertAlign w:val="superscript"/>
        </w:rPr>
        <w:t>o</w:t>
      </w:r>
      <w:r w:rsidR="00627DCD" w:rsidRPr="00E47D17">
        <w:rPr>
          <w:rFonts w:ascii="Arial" w:hAnsi="Arial" w:cs="Arial"/>
          <w:color w:val="000000" w:themeColor="text1"/>
          <w:sz w:val="22"/>
          <w:szCs w:val="22"/>
        </w:rPr>
        <w:t xml:space="preserve">  4.320/</w:t>
      </w:r>
      <w:r w:rsidR="00673CB3" w:rsidRPr="00E47D17">
        <w:rPr>
          <w:rFonts w:ascii="Arial" w:hAnsi="Arial" w:cs="Arial"/>
          <w:color w:val="000000" w:themeColor="text1"/>
          <w:sz w:val="22"/>
          <w:szCs w:val="22"/>
        </w:rPr>
        <w:t>19</w:t>
      </w:r>
      <w:r w:rsidR="00627DCD" w:rsidRPr="00E47D17">
        <w:rPr>
          <w:rFonts w:ascii="Arial" w:hAnsi="Arial" w:cs="Arial"/>
          <w:color w:val="000000" w:themeColor="text1"/>
          <w:sz w:val="22"/>
          <w:szCs w:val="22"/>
        </w:rPr>
        <w:t>64;</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demonstrativo de compatibilidade da programação do orçamento com as metas fiscais estabelecidas na Lei de Diretrizes Orçamentárias, de acordo com o art. 5</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inciso I,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w:t>
      </w:r>
      <w:bookmarkStart w:id="0" w:name="_GoBack"/>
      <w:bookmarkEnd w:id="0"/>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demonstrativo da fixação da despesa com pessoal e encargos sociais, para os Poderes Executivo e Legislativo, confrontando a sua totalização com a receita corrente líquida prevista, nos termos dos artigos </w:t>
      </w:r>
      <w:proofErr w:type="gramStart"/>
      <w:r w:rsidRPr="00E47D17">
        <w:rPr>
          <w:rFonts w:ascii="Arial" w:hAnsi="Arial" w:cs="Arial"/>
          <w:color w:val="000000" w:themeColor="text1"/>
          <w:sz w:val="22"/>
          <w:szCs w:val="22"/>
        </w:rPr>
        <w:t>19  e</w:t>
      </w:r>
      <w:proofErr w:type="gramEnd"/>
      <w:r w:rsidRPr="00E47D17">
        <w:rPr>
          <w:rFonts w:ascii="Arial" w:hAnsi="Arial" w:cs="Arial"/>
          <w:color w:val="000000" w:themeColor="text1"/>
          <w:sz w:val="22"/>
          <w:szCs w:val="22"/>
        </w:rPr>
        <w:t xml:space="preserve"> 20  da LC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acompanhado da  memória  de cálculo;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demonstrativo da previsão de aplicação das aplicações na Manutenção e Desenvolvimento do Ensino (MDE) e do Fundo de Manutenção e Desenvolvimento da Educação Básica e de Valorização dos Profissionais da Educação (FUNDEB);</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2683"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VIII</w:t>
      </w:r>
      <w:r w:rsidR="00627DCD" w:rsidRPr="00E47D17">
        <w:rPr>
          <w:rFonts w:ascii="Arial" w:hAnsi="Arial" w:cs="Arial"/>
          <w:b/>
          <w:color w:val="000000" w:themeColor="text1"/>
          <w:sz w:val="22"/>
          <w:szCs w:val="22"/>
        </w:rPr>
        <w:t xml:space="preserve"> -</w:t>
      </w:r>
      <w:r w:rsidR="00627DCD" w:rsidRPr="00E47D17">
        <w:rPr>
          <w:rFonts w:ascii="Arial" w:hAnsi="Arial" w:cs="Arial"/>
          <w:color w:val="000000" w:themeColor="text1"/>
          <w:sz w:val="22"/>
          <w:szCs w:val="22"/>
        </w:rPr>
        <w:t xml:space="preserve"> demonstrativo da previsão da aplicação anual do Município em ações e serviços públicos de saúde, conforme a Lei Complementar n</w:t>
      </w:r>
      <w:r w:rsidR="00627DCD" w:rsidRPr="00E47D17">
        <w:rPr>
          <w:rFonts w:ascii="Arial" w:hAnsi="Arial" w:cs="Arial"/>
          <w:color w:val="000000" w:themeColor="text1"/>
          <w:sz w:val="22"/>
          <w:szCs w:val="22"/>
          <w:u w:val="single"/>
          <w:vertAlign w:val="superscript"/>
        </w:rPr>
        <w:t>o</w:t>
      </w:r>
      <w:r w:rsidR="00627DCD" w:rsidRPr="00E47D17">
        <w:rPr>
          <w:rFonts w:ascii="Arial" w:hAnsi="Arial" w:cs="Arial"/>
          <w:color w:val="000000" w:themeColor="text1"/>
          <w:sz w:val="22"/>
          <w:szCs w:val="22"/>
        </w:rPr>
        <w:t xml:space="preserve"> 141, de 13 de janeiro de 2012;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2683"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w:t>
      </w:r>
      <w:r w:rsidR="00627DCD" w:rsidRPr="00E47D17">
        <w:rPr>
          <w:rFonts w:ascii="Arial" w:hAnsi="Arial" w:cs="Arial"/>
          <w:b/>
          <w:color w:val="000000" w:themeColor="text1"/>
          <w:sz w:val="22"/>
          <w:szCs w:val="22"/>
        </w:rPr>
        <w:t>X -</w:t>
      </w:r>
      <w:r w:rsidR="00627DCD" w:rsidRPr="00E47D17">
        <w:rPr>
          <w:rFonts w:ascii="Arial" w:hAnsi="Arial" w:cs="Arial"/>
          <w:color w:val="000000" w:themeColor="text1"/>
          <w:sz w:val="22"/>
          <w:szCs w:val="22"/>
        </w:rPr>
        <w:t xml:space="preserve"> demonstrativo das categorias de programação a serem financiadas com recursos de operações de crédito realizadas e a realizar, com indicação da dotação e do orçamento a que pertencem;</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X -</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demonstrativo</w:t>
      </w:r>
      <w:proofErr w:type="gramEnd"/>
      <w:r w:rsidRPr="00E47D17">
        <w:rPr>
          <w:rFonts w:ascii="Arial" w:hAnsi="Arial" w:cs="Arial"/>
          <w:color w:val="000000" w:themeColor="text1"/>
          <w:sz w:val="22"/>
          <w:szCs w:val="22"/>
        </w:rPr>
        <w:t xml:space="preserve"> do cálculo do limite máximo de despesa para a Câmara Municipal, conforme o artigo 29-A da Constituição Federal, de acordo com a metodologia prevista no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 art. 13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9º</w:t>
      </w:r>
      <w:r w:rsidRPr="00E47D17">
        <w:rPr>
          <w:rFonts w:ascii="Arial" w:hAnsi="Arial" w:cs="Arial"/>
          <w:color w:val="000000" w:themeColor="text1"/>
          <w:sz w:val="22"/>
          <w:szCs w:val="22"/>
        </w:rPr>
        <w:t xml:space="preserve"> A mensagem que encaminhar o projeto de lei orçamentária anual conterá:</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relato sucinto da situação econômica e financeira do Município e projeções para o exercício de 2016, com destaque, se for o caso, para o comprometimento da receita com o pagamento da dívida;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 xml:space="preserve">II </w:t>
      </w:r>
      <w:r w:rsidRPr="00E47D17">
        <w:rPr>
          <w:rFonts w:ascii="Arial" w:hAnsi="Arial" w:cs="Arial"/>
          <w:color w:val="000000" w:themeColor="text1"/>
          <w:sz w:val="22"/>
          <w:szCs w:val="22"/>
        </w:rPr>
        <w:t>- resumo da política econômica e social do Governo;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justificativa da estimativa e da fixação, respectivamente, da receita e da despesa e dos seus principais agregados, conforme dispõe o inciso I do art. 22 da Lei Federal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4.320</w:t>
      </w:r>
      <w:proofErr w:type="gramEnd"/>
      <w:r w:rsidR="00673CB3" w:rsidRPr="00E47D17">
        <w:rPr>
          <w:rFonts w:ascii="Arial" w:hAnsi="Arial" w:cs="Arial"/>
          <w:color w:val="000000" w:themeColor="text1"/>
          <w:sz w:val="22"/>
          <w:szCs w:val="22"/>
        </w:rPr>
        <w:t>/</w:t>
      </w:r>
      <w:r w:rsidRPr="00E47D17">
        <w:rPr>
          <w:rFonts w:ascii="Arial" w:hAnsi="Arial" w:cs="Arial"/>
          <w:color w:val="000000" w:themeColor="text1"/>
          <w:sz w:val="22"/>
          <w:szCs w:val="22"/>
        </w:rPr>
        <w:t>1964;</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memória de cálculo da receita e premissas utilizadas;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demonstrativo da dívida fundada, assim como da evolução do estoque da dívida pública dos últimos três anos, a situação provável no final de 2015 e a previsão para o exercício de 2016;</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w:t>
      </w:r>
      <w:r w:rsidR="00345872" w:rsidRPr="00E47D17">
        <w:rPr>
          <w:rFonts w:ascii="Arial" w:hAnsi="Arial" w:cs="Arial"/>
          <w:b/>
          <w:color w:val="000000" w:themeColor="text1"/>
          <w:sz w:val="22"/>
          <w:szCs w:val="22"/>
        </w:rPr>
        <w:t xml:space="preserve"> </w:t>
      </w:r>
      <w:r w:rsidRPr="00E47D17">
        <w:rPr>
          <w:rFonts w:ascii="Arial" w:hAnsi="Arial" w:cs="Arial"/>
          <w:b/>
          <w:color w:val="000000" w:themeColor="text1"/>
          <w:sz w:val="22"/>
          <w:szCs w:val="22"/>
        </w:rPr>
        <w:t>–</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relação</w:t>
      </w:r>
      <w:proofErr w:type="gramEnd"/>
      <w:r w:rsidRPr="00E47D17">
        <w:rPr>
          <w:rFonts w:ascii="Arial" w:hAnsi="Arial" w:cs="Arial"/>
          <w:color w:val="000000" w:themeColor="text1"/>
          <w:sz w:val="22"/>
          <w:szCs w:val="22"/>
        </w:rPr>
        <w:t xml:space="preserve"> das ações aprovadas nas audiências públicas realizadas na forma estabelecida pelo art. 11 desta Lei, com a identificação dos respectivos projetos, atividades ou operações especiais, bem como os valores correspondentes. </w:t>
      </w:r>
      <w:r w:rsidRPr="00E47D17">
        <w:rPr>
          <w:rFonts w:ascii="Arial" w:hAnsi="Arial" w:cs="Arial"/>
          <w:color w:val="000000" w:themeColor="text1"/>
          <w:sz w:val="22"/>
          <w:szCs w:val="22"/>
        </w:rPr>
        <w:cr/>
      </w:r>
    </w:p>
    <w:p w:rsidR="00345872" w:rsidRPr="00E47D17" w:rsidRDefault="00345872"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 xml:space="preserve">Parágrafo único: O envio do projeto de lei, bem como os anexos orçamentários pelo Poder Executivo e o autógrafo elaborado pelo Poder Legislativo, deverá se dar, preferencialmente, em meio eletrônico. </w:t>
      </w:r>
    </w:p>
    <w:p w:rsidR="00345872" w:rsidRPr="00E47D17" w:rsidRDefault="00345872" w:rsidP="00E25949">
      <w:pPr>
        <w:widowControl w:val="0"/>
        <w:tabs>
          <w:tab w:val="left" w:pos="2268"/>
        </w:tabs>
        <w:spacing w:line="360" w:lineRule="auto"/>
        <w:jc w:val="both"/>
        <w:rPr>
          <w:rFonts w:ascii="Arial" w:hAnsi="Arial" w:cs="Arial"/>
          <w:color w:val="000000" w:themeColor="text1"/>
          <w:sz w:val="22"/>
          <w:szCs w:val="22"/>
        </w:rPr>
      </w:pPr>
    </w:p>
    <w:p w:rsidR="00F81650" w:rsidRPr="00E47D17" w:rsidRDefault="00F81650"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V</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DIRETRIZES PARA ELABORAÇÃO E EXECUÇÃO</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DO ORÇAMENTO E SUAS ALTERAÇÕES</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Diretrizes Gerais</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10</w:t>
      </w:r>
      <w:r w:rsidRPr="00E47D17">
        <w:rPr>
          <w:rFonts w:ascii="Arial" w:hAnsi="Arial" w:cs="Arial"/>
          <w:color w:val="000000" w:themeColor="text1"/>
          <w:sz w:val="22"/>
          <w:szCs w:val="22"/>
        </w:rPr>
        <w:t xml:space="preserve">.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w:t>
      </w:r>
      <w:r w:rsidRPr="00E47D17">
        <w:rPr>
          <w:rFonts w:ascii="Arial" w:hAnsi="Arial" w:cs="Arial"/>
          <w:color w:val="000000" w:themeColor="text1"/>
          <w:sz w:val="22"/>
          <w:szCs w:val="22"/>
        </w:rPr>
        <w:lastRenderedPageBreak/>
        <w:t>indiretamente, a maioria do capital social com direito a voto.</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snapToGrid w:val="0"/>
          <w:color w:val="000000" w:themeColor="text1"/>
          <w:sz w:val="22"/>
          <w:szCs w:val="22"/>
        </w:rPr>
        <w:tab/>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Parágrafo único.</w:t>
      </w:r>
      <w:r w:rsidRPr="00E47D17">
        <w:rPr>
          <w:rFonts w:ascii="Arial" w:hAnsi="Arial" w:cs="Arial"/>
          <w:snapToGrid w:val="0"/>
          <w:color w:val="000000" w:themeColor="text1"/>
          <w:sz w:val="22"/>
          <w:szCs w:val="22"/>
        </w:rPr>
        <w:t xml:space="preserve"> Os órgãos da Administração Indireta e o Poder Legislativo encaminharão à Secretaria de </w:t>
      </w:r>
      <w:r w:rsidR="003B644B" w:rsidRPr="00E47D17">
        <w:rPr>
          <w:rFonts w:ascii="Arial" w:hAnsi="Arial" w:cs="Arial"/>
          <w:snapToGrid w:val="0"/>
          <w:color w:val="000000" w:themeColor="text1"/>
          <w:sz w:val="22"/>
          <w:szCs w:val="22"/>
        </w:rPr>
        <w:t>Finanças</w:t>
      </w:r>
      <w:r w:rsidRPr="00E47D17">
        <w:rPr>
          <w:rFonts w:ascii="Arial" w:hAnsi="Arial" w:cs="Arial"/>
          <w:snapToGrid w:val="0"/>
          <w:color w:val="000000" w:themeColor="text1"/>
          <w:sz w:val="22"/>
          <w:szCs w:val="22"/>
        </w:rPr>
        <w:t xml:space="preserve"> até </w:t>
      </w:r>
      <w:r w:rsidR="003B644B" w:rsidRPr="00E47D17">
        <w:rPr>
          <w:rFonts w:ascii="Arial" w:hAnsi="Arial" w:cs="Arial"/>
          <w:snapToGrid w:val="0"/>
          <w:color w:val="000000" w:themeColor="text1"/>
          <w:sz w:val="22"/>
          <w:szCs w:val="22"/>
        </w:rPr>
        <w:t xml:space="preserve">13 </w:t>
      </w:r>
      <w:r w:rsidRPr="00E47D17">
        <w:rPr>
          <w:rFonts w:ascii="Arial" w:hAnsi="Arial" w:cs="Arial"/>
          <w:snapToGrid w:val="0"/>
          <w:color w:val="000000" w:themeColor="text1"/>
          <w:sz w:val="22"/>
          <w:szCs w:val="22"/>
        </w:rPr>
        <w:t>de</w:t>
      </w:r>
      <w:r w:rsidR="003B644B" w:rsidRPr="00E47D17">
        <w:rPr>
          <w:rFonts w:ascii="Arial" w:hAnsi="Arial" w:cs="Arial"/>
          <w:snapToGrid w:val="0"/>
          <w:color w:val="000000" w:themeColor="text1"/>
          <w:sz w:val="22"/>
          <w:szCs w:val="22"/>
        </w:rPr>
        <w:t xml:space="preserve"> outubro</w:t>
      </w:r>
      <w:r w:rsidRPr="00E47D17">
        <w:rPr>
          <w:rFonts w:ascii="Arial" w:hAnsi="Arial" w:cs="Arial"/>
          <w:snapToGrid w:val="0"/>
          <w:color w:val="000000" w:themeColor="text1"/>
          <w:sz w:val="22"/>
          <w:szCs w:val="22"/>
        </w:rPr>
        <w:t xml:space="preserve"> de 2015, suas respectivas propostas orçamentárias, para fins de consolidação do Projeto de Lei Orçamentária de 2016, observadas as disposições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11.</w:t>
      </w:r>
      <w:r w:rsidRPr="00E47D17">
        <w:rPr>
          <w:rFonts w:ascii="Arial" w:hAnsi="Arial" w:cs="Arial"/>
          <w:color w:val="000000" w:themeColor="text1"/>
          <w:sz w:val="22"/>
          <w:szCs w:val="22"/>
        </w:rPr>
        <w:t xml:space="preserve">  A elaboração e a aprovação do Orçamento para o exercício de 2016 e a sua execução obedecerão, entre outros, ao princípio da publicidade,</w:t>
      </w:r>
      <w:r w:rsidRPr="00E47D17">
        <w:rPr>
          <w:rFonts w:ascii="Arial" w:hAnsi="Arial" w:cs="Arial"/>
          <w:snapToGrid w:val="0"/>
          <w:color w:val="000000" w:themeColor="text1"/>
          <w:sz w:val="22"/>
          <w:szCs w:val="22"/>
        </w:rPr>
        <w:t xml:space="preserve"> promovendo-se a transparência da gestão fiscal e permitindo-se o amplo acesso da sociedade a todas as informações relativas a cada uma dessas etapas.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Para fins de atendimento ao disposto </w:t>
      </w:r>
      <w:r w:rsidR="001F071F" w:rsidRPr="00E47D17">
        <w:rPr>
          <w:rFonts w:ascii="Arial" w:hAnsi="Arial" w:cs="Arial"/>
          <w:color w:val="000000" w:themeColor="text1"/>
          <w:sz w:val="22"/>
          <w:szCs w:val="22"/>
        </w:rPr>
        <w:t>no parágrafo</w:t>
      </w:r>
      <w:r w:rsidRPr="00E47D17">
        <w:rPr>
          <w:rFonts w:ascii="Arial" w:hAnsi="Arial" w:cs="Arial"/>
          <w:color w:val="000000" w:themeColor="text1"/>
          <w:sz w:val="22"/>
          <w:szCs w:val="22"/>
        </w:rPr>
        <w:t xml:space="preserve"> único do art. 48 da LC nº 101/2000, o Poder Executivo organizará audiência(s) pública(s) a fim de assegurar aos cidadãos a participação na seleção das prioridades de investimentos, que terão recursos consignados no orçamento.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proofErr w:type="gramStart"/>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w:t>
      </w:r>
      <w:proofErr w:type="gramEnd"/>
      <w:r w:rsidRPr="00E47D17">
        <w:rPr>
          <w:rFonts w:ascii="Arial" w:hAnsi="Arial" w:cs="Arial"/>
          <w:color w:val="000000" w:themeColor="text1"/>
          <w:sz w:val="22"/>
          <w:szCs w:val="22"/>
        </w:rPr>
        <w:t xml:space="preserve"> Câmara Municipal organizará audiência(s) pública(s) para discussão da proposta orçamentária durante o processo de sua apreciação e aprovação.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12</w:t>
      </w:r>
      <w:r w:rsidRPr="00E47D17">
        <w:rPr>
          <w:rFonts w:ascii="Arial" w:hAnsi="Arial" w:cs="Arial"/>
          <w:color w:val="000000" w:themeColor="text1"/>
          <w:sz w:val="22"/>
          <w:szCs w:val="22"/>
        </w:rPr>
        <w:t>. Os Fundos Municipais constituirão unidade orçamentária específica, e terão suas Receitas vinculadas a Despesas relacionadas com seus objetivos, identificadas em Planos de Aplicação, representados nas Planilhas de Despesas referidas no art. 8</w:t>
      </w:r>
      <w:r w:rsidRPr="00E47D17">
        <w:rPr>
          <w:rFonts w:ascii="Arial" w:hAnsi="Arial" w:cs="Arial"/>
          <w:color w:val="000000" w:themeColor="text1"/>
          <w:sz w:val="22"/>
          <w:szCs w:val="22"/>
          <w:u w:val="single"/>
          <w:vertAlign w:val="superscript"/>
        </w:rPr>
        <w:t>o</w:t>
      </w:r>
      <w:r w:rsidR="001F071F" w:rsidRPr="00E47D17">
        <w:rPr>
          <w:rFonts w:ascii="Arial" w:hAnsi="Arial" w:cs="Arial"/>
          <w:color w:val="000000" w:themeColor="text1"/>
          <w:sz w:val="22"/>
          <w:szCs w:val="22"/>
          <w:u w:val="single"/>
          <w:vertAlign w:val="superscript"/>
        </w:rPr>
        <w:t>,</w:t>
      </w:r>
      <w:r w:rsidRPr="00E47D17">
        <w:rPr>
          <w:rFonts w:ascii="Arial" w:hAnsi="Arial" w:cs="Arial"/>
          <w:color w:val="000000" w:themeColor="text1"/>
          <w:sz w:val="22"/>
          <w:szCs w:val="22"/>
        </w:rPr>
        <w:t xml:space="preserve"> § 1</w:t>
      </w:r>
      <w:proofErr w:type="gramStart"/>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w:t>
      </w:r>
      <w:proofErr w:type="gramEnd"/>
      <w:r w:rsidRPr="00E47D17">
        <w:rPr>
          <w:rFonts w:ascii="Arial" w:hAnsi="Arial" w:cs="Arial"/>
          <w:color w:val="000000" w:themeColor="text1"/>
          <w:sz w:val="22"/>
          <w:szCs w:val="22"/>
        </w:rPr>
        <w:t xml:space="preserve"> inciso V,  desta Lei.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administração dos Fundos Municipais será efetivada pelo Chefe do Poder Executivo, podendo, por ato formal </w:t>
      </w:r>
      <w:proofErr w:type="gramStart"/>
      <w:r w:rsidRPr="00E47D17">
        <w:rPr>
          <w:rFonts w:ascii="Arial" w:hAnsi="Arial" w:cs="Arial"/>
          <w:color w:val="000000" w:themeColor="text1"/>
          <w:sz w:val="22"/>
          <w:szCs w:val="22"/>
        </w:rPr>
        <w:t>deste, ser</w:t>
      </w:r>
      <w:proofErr w:type="gramEnd"/>
      <w:r w:rsidRPr="00E47D17">
        <w:rPr>
          <w:rFonts w:ascii="Arial" w:hAnsi="Arial" w:cs="Arial"/>
          <w:color w:val="000000" w:themeColor="text1"/>
          <w:sz w:val="22"/>
          <w:szCs w:val="22"/>
        </w:rPr>
        <w:t xml:space="preserve"> delegada à Secretários, servidores municipais ou comissão de servidores.</w:t>
      </w:r>
    </w:p>
    <w:p w:rsidR="00177734" w:rsidRPr="00E47D17" w:rsidRDefault="00177734"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movimentação orçamentária e financeira das contas dos Fundos Municipais deverão ser demonstradas, também, em balancetes apartados das contas do Município.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13.</w:t>
      </w:r>
      <w:r w:rsidRPr="00E47D17">
        <w:rPr>
          <w:rFonts w:ascii="Arial" w:hAnsi="Arial" w:cs="Arial"/>
          <w:color w:val="000000" w:themeColor="text1"/>
          <w:sz w:val="22"/>
          <w:szCs w:val="22"/>
        </w:rPr>
        <w:t xml:space="preserve"> Os estudos para definição do Orçamento da Receita deverão observar os </w:t>
      </w:r>
      <w:r w:rsidRPr="00E47D17">
        <w:rPr>
          <w:rFonts w:ascii="Arial" w:hAnsi="Arial" w:cs="Arial"/>
          <w:color w:val="000000" w:themeColor="text1"/>
          <w:sz w:val="22"/>
          <w:szCs w:val="22"/>
        </w:rPr>
        <w:lastRenderedPageBreak/>
        <w:t>efeitos da alteração da legislação tributária, incentivos fiscais autorizados, a inflação do período, o crescimento econômico, a ampliação da base de cálculo dos tributos, a sua evolução nos últimos três exercícios e a projeção para os dois anos seguintes ao exercício de 2016.</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Até 30 dias antes do encaminhamento da Proposta Orçamentária ao Poder Legislativo, o Poder Executivo Municipal colocará à disposição da Câmara Municipal os estudos e as estimativas de receitas para o exercício de 2016, inclusive da receita corrente líquida, e as respectivas memórias de cálculo.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Para fins de cálculo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Art.14.</w:t>
      </w:r>
      <w:r w:rsidRPr="00E47D17">
        <w:rPr>
          <w:rFonts w:ascii="Arial" w:hAnsi="Arial" w:cs="Arial"/>
          <w:color w:val="000000" w:themeColor="text1"/>
          <w:sz w:val="22"/>
          <w:szCs w:val="22"/>
        </w:rPr>
        <w:t xml:space="preserve"> A </w:t>
      </w:r>
      <w:r w:rsidR="001F071F" w:rsidRPr="00E47D17">
        <w:rPr>
          <w:rFonts w:ascii="Arial" w:hAnsi="Arial" w:cs="Arial"/>
          <w:color w:val="000000" w:themeColor="text1"/>
          <w:sz w:val="22"/>
          <w:szCs w:val="22"/>
        </w:rPr>
        <w:t>L</w:t>
      </w:r>
      <w:r w:rsidRPr="00E47D17">
        <w:rPr>
          <w:rFonts w:ascii="Arial" w:hAnsi="Arial" w:cs="Arial"/>
          <w:color w:val="000000" w:themeColor="text1"/>
          <w:sz w:val="22"/>
          <w:szCs w:val="22"/>
        </w:rPr>
        <w:t xml:space="preserve">ei </w:t>
      </w:r>
      <w:r w:rsidR="001F071F" w:rsidRPr="00E47D17">
        <w:rPr>
          <w:rFonts w:ascii="Arial" w:hAnsi="Arial" w:cs="Arial"/>
          <w:color w:val="000000" w:themeColor="text1"/>
          <w:sz w:val="22"/>
          <w:szCs w:val="22"/>
        </w:rPr>
        <w:t>O</w:t>
      </w:r>
      <w:r w:rsidRPr="00E47D17">
        <w:rPr>
          <w:rFonts w:ascii="Arial" w:hAnsi="Arial" w:cs="Arial"/>
          <w:color w:val="000000" w:themeColor="text1"/>
          <w:sz w:val="22"/>
          <w:szCs w:val="22"/>
        </w:rPr>
        <w:t>rçamentária co</w:t>
      </w:r>
      <w:r w:rsidR="001F071F" w:rsidRPr="00E47D17">
        <w:rPr>
          <w:rFonts w:ascii="Arial" w:hAnsi="Arial" w:cs="Arial"/>
          <w:color w:val="000000" w:themeColor="text1"/>
          <w:sz w:val="22"/>
          <w:szCs w:val="22"/>
        </w:rPr>
        <w:t>nterá reservas de contingência constituída de dotação global e corresponderá, na Lei Orçamentária, a no mínimo, 2,0% (dois por cento) da receita corrente líquida prevista para o Município, destinada ao atendimento</w:t>
      </w:r>
      <w:r w:rsidR="00546BB2" w:rsidRPr="00E47D17">
        <w:rPr>
          <w:rFonts w:ascii="Arial" w:hAnsi="Arial" w:cs="Arial"/>
          <w:color w:val="000000" w:themeColor="text1"/>
          <w:sz w:val="22"/>
          <w:szCs w:val="22"/>
        </w:rPr>
        <w:t xml:space="preserve"> da</w:t>
      </w:r>
      <w:r w:rsidRPr="00E47D17">
        <w:rPr>
          <w:rFonts w:ascii="Arial" w:hAnsi="Arial" w:cs="Arial"/>
          <w:color w:val="000000" w:themeColor="text1"/>
          <w:sz w:val="22"/>
          <w:szCs w:val="22"/>
        </w:rPr>
        <w:t>s seguintes finalidades: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roofErr w:type="gramStart"/>
      <w:r w:rsidRPr="00E47D17">
        <w:rPr>
          <w:rFonts w:ascii="Arial" w:hAnsi="Arial" w:cs="Arial"/>
          <w:b/>
          <w:color w:val="000000" w:themeColor="text1"/>
          <w:sz w:val="22"/>
          <w:szCs w:val="22"/>
        </w:rPr>
        <w:t>I  -</w:t>
      </w:r>
      <w:proofErr w:type="gramEnd"/>
      <w:r w:rsidRPr="00E47D17">
        <w:rPr>
          <w:rFonts w:ascii="Arial" w:hAnsi="Arial" w:cs="Arial"/>
          <w:color w:val="000000" w:themeColor="text1"/>
          <w:sz w:val="22"/>
          <w:szCs w:val="22"/>
        </w:rPr>
        <w:t xml:space="preserve"> cobertura de créditos adicionais;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atender passivos contingentes e outros riscos e eventos fiscais imprevistos;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w:t>
      </w:r>
      <w:r w:rsidR="00546BB2" w:rsidRPr="00E47D17">
        <w:rPr>
          <w:rFonts w:ascii="Arial" w:hAnsi="Arial" w:cs="Arial"/>
          <w:color w:val="000000" w:themeColor="text1"/>
          <w:sz w:val="22"/>
          <w:szCs w:val="22"/>
        </w:rPr>
        <w:t xml:space="preserve">partir do dia 30 do mês julho de 2016 a reserva de contingência poderá ser utilizada em até 50% (cinquenta por cento) livremente, como fonte de recursos para a abertura de créditos adicionais, o restante poderá ser utilizado somente a partir de 30 de outubro de 2016, </w:t>
      </w:r>
      <w:r w:rsidRPr="00E47D17">
        <w:rPr>
          <w:rFonts w:ascii="Arial" w:hAnsi="Arial" w:cs="Arial"/>
          <w:color w:val="000000" w:themeColor="text1"/>
          <w:sz w:val="22"/>
          <w:szCs w:val="22"/>
        </w:rPr>
        <w:t xml:space="preserve">na forma dos artigos 41, 42 e 43 da Lei Federal </w:t>
      </w:r>
      <w:r w:rsidR="00345872" w:rsidRPr="00E47D17">
        <w:rPr>
          <w:rFonts w:ascii="Arial" w:hAnsi="Arial" w:cs="Arial"/>
          <w:color w:val="000000" w:themeColor="text1"/>
          <w:sz w:val="22"/>
          <w:szCs w:val="22"/>
        </w:rPr>
        <w:t>n</w:t>
      </w:r>
      <w:r w:rsidR="00345872" w:rsidRPr="00E47D17">
        <w:rPr>
          <w:rFonts w:ascii="Arial" w:hAnsi="Arial" w:cs="Arial"/>
          <w:color w:val="000000" w:themeColor="text1"/>
          <w:sz w:val="22"/>
          <w:szCs w:val="22"/>
          <w:u w:val="single"/>
          <w:vertAlign w:val="superscript"/>
        </w:rPr>
        <w:t>o</w:t>
      </w:r>
      <w:r w:rsidR="00345872" w:rsidRPr="00E47D17">
        <w:rPr>
          <w:rFonts w:ascii="Arial" w:hAnsi="Arial" w:cs="Arial"/>
          <w:color w:val="000000" w:themeColor="text1"/>
          <w:sz w:val="22"/>
          <w:szCs w:val="22"/>
        </w:rPr>
        <w:t xml:space="preserve"> 4.320</w:t>
      </w:r>
      <w:r w:rsidRPr="00E47D17">
        <w:rPr>
          <w:rFonts w:ascii="Arial" w:hAnsi="Arial" w:cs="Arial"/>
          <w:color w:val="000000" w:themeColor="text1"/>
          <w:sz w:val="22"/>
          <w:szCs w:val="22"/>
        </w:rPr>
        <w:t>/</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xml:space="preserve">§ </w:t>
      </w:r>
      <w:r w:rsidR="00546BB2" w:rsidRPr="00E47D17">
        <w:rPr>
          <w:rFonts w:ascii="Arial" w:hAnsi="Arial" w:cs="Arial"/>
          <w:b/>
          <w:color w:val="000000" w:themeColor="text1"/>
          <w:sz w:val="22"/>
          <w:szCs w:val="22"/>
        </w:rPr>
        <w:t>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r w:rsidRPr="00E47D17">
        <w:rPr>
          <w:rFonts w:ascii="Arial" w:hAnsi="Arial" w:cs="Arial"/>
          <w:snapToGrid w:val="0"/>
          <w:color w:val="000000" w:themeColor="text1"/>
          <w:sz w:val="22"/>
          <w:szCs w:val="22"/>
        </w:rPr>
        <w:tab/>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15.</w:t>
      </w:r>
      <w:r w:rsidRPr="00E47D17">
        <w:rPr>
          <w:rFonts w:ascii="Arial" w:hAnsi="Arial" w:cs="Arial"/>
          <w:snapToGrid w:val="0"/>
          <w:color w:val="000000" w:themeColor="text1"/>
          <w:sz w:val="22"/>
          <w:szCs w:val="22"/>
        </w:rPr>
        <w:t xml:space="preserve"> Observado o disposto no art. 45 da Lei Complementar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w:t>
      </w:r>
      <w:r w:rsidRPr="00E47D17">
        <w:rPr>
          <w:rFonts w:ascii="Arial" w:hAnsi="Arial" w:cs="Arial"/>
          <w:snapToGrid w:val="0"/>
          <w:color w:val="000000" w:themeColor="text1"/>
          <w:sz w:val="22"/>
          <w:szCs w:val="22"/>
        </w:rPr>
        <w:t xml:space="preserve">01, de 2000, somente </w:t>
      </w:r>
      <w:r w:rsidRPr="00E47D17">
        <w:rPr>
          <w:rFonts w:ascii="Arial" w:hAnsi="Arial" w:cs="Arial"/>
          <w:snapToGrid w:val="0"/>
          <w:color w:val="000000" w:themeColor="text1"/>
          <w:sz w:val="22"/>
          <w:szCs w:val="22"/>
        </w:rPr>
        <w:lastRenderedPageBreak/>
        <w:t>serão incluídos novos projetos na Lei Orçamentária de 2016 se:</w:t>
      </w:r>
    </w:p>
    <w:p w:rsidR="007E57C9" w:rsidRPr="00E47D17" w:rsidRDefault="007E57C9"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 -</w:t>
      </w:r>
      <w:r w:rsidRPr="00E47D17">
        <w:rPr>
          <w:rFonts w:ascii="Arial" w:hAnsi="Arial" w:cs="Arial"/>
          <w:snapToGrid w:val="0"/>
          <w:color w:val="000000" w:themeColor="text1"/>
          <w:sz w:val="22"/>
          <w:szCs w:val="22"/>
        </w:rPr>
        <w:t xml:space="preserve"> tiverem sido adequada e suficientemente contempladas as despesas para conservação do patrimônio público e para os projetos em andamento, constantes do Anexo IV desta Lei;</w:t>
      </w:r>
    </w:p>
    <w:p w:rsidR="007E57C9" w:rsidRPr="00E47D17" w:rsidRDefault="007E57C9"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II -</w:t>
      </w:r>
      <w:r w:rsidRPr="00E47D17">
        <w:rPr>
          <w:rFonts w:ascii="Arial" w:hAnsi="Arial" w:cs="Arial"/>
          <w:snapToGrid w:val="0"/>
          <w:color w:val="000000" w:themeColor="text1"/>
          <w:sz w:val="22"/>
          <w:szCs w:val="22"/>
        </w:rPr>
        <w:t xml:space="preserve"> a ação estiver compatível com o Plano Plurianual.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O disposto neste artigo não se aplica às despesas programadas com recursos de transferências voluntárias e operações de crédito, cuja execução fica limitada à respectiva disponibilidade orçamentária e financeira.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16.</w:t>
      </w:r>
      <w:r w:rsidRPr="00E47D17">
        <w:rPr>
          <w:rFonts w:ascii="Arial" w:hAnsi="Arial" w:cs="Arial"/>
          <w:color w:val="000000" w:themeColor="text1"/>
          <w:sz w:val="22"/>
          <w:szCs w:val="22"/>
        </w:rPr>
        <w:t xml:space="preserve"> Os procedimentos administrativos de estimativa do impacto orçamentário-financeiro e declaração do ordenador da despesa de que trata o art. 16, I e II,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 quando for o caso,  deverão ser inseridos no processo que abriga os autos da licitação ou de sua dispensa/inexigibilidade.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Para efeito do disposto no art. 16, § 3</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LC nº 101/2000, serão consideradas despesas irrelevantes aquelas decorrentes da criação, expansão ou aperfeiçoamento da ação governamental que acarrete aumento da despesa, cujo montante no exercício financeiro de 2016, em cada evento, não exceda aos valores limites para dispensa de licitação fixados nos incisos I e II do art. 24 da Lei </w:t>
      </w:r>
      <w:r w:rsidR="00345872" w:rsidRPr="00E47D17">
        <w:rPr>
          <w:rFonts w:ascii="Arial" w:hAnsi="Arial" w:cs="Arial"/>
          <w:color w:val="000000" w:themeColor="text1"/>
          <w:sz w:val="22"/>
          <w:szCs w:val="22"/>
        </w:rPr>
        <w:t>n</w:t>
      </w:r>
      <w:r w:rsidR="00345872" w:rsidRPr="00E47D17">
        <w:rPr>
          <w:rFonts w:ascii="Arial" w:hAnsi="Arial" w:cs="Arial"/>
          <w:color w:val="000000" w:themeColor="text1"/>
          <w:sz w:val="22"/>
          <w:szCs w:val="22"/>
          <w:u w:val="single"/>
          <w:vertAlign w:val="superscript"/>
        </w:rPr>
        <w:t>o</w:t>
      </w:r>
      <w:r w:rsidR="00345872" w:rsidRPr="00E47D17">
        <w:rPr>
          <w:rFonts w:ascii="Arial" w:hAnsi="Arial" w:cs="Arial"/>
          <w:color w:val="000000" w:themeColor="text1"/>
          <w:sz w:val="22"/>
          <w:szCs w:val="22"/>
        </w:rPr>
        <w:t xml:space="preserve"> 8.666</w:t>
      </w:r>
      <w:r w:rsidRPr="00E47D17">
        <w:rPr>
          <w:rFonts w:ascii="Arial" w:hAnsi="Arial" w:cs="Arial"/>
          <w:color w:val="000000" w:themeColor="text1"/>
          <w:sz w:val="22"/>
          <w:szCs w:val="22"/>
        </w:rPr>
        <w:t>/93, conforme o caso.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 xml:space="preserve"> o</w:t>
      </w:r>
      <w:r w:rsidRPr="00E47D17">
        <w:rPr>
          <w:rFonts w:ascii="Arial" w:hAnsi="Arial" w:cs="Arial"/>
          <w:color w:val="000000" w:themeColor="text1"/>
          <w:sz w:val="22"/>
          <w:szCs w:val="22"/>
        </w:rPr>
        <w:t xml:space="preserve"> No caso de despesas com pessoal, desde que não configurem geração de despesa obrigatória de caráter continuado, serão consideradas irrelevantes aquelas cujo montante, no exercício de 2016, em cada evento, não exceda </w:t>
      </w:r>
      <w:proofErr w:type="gramStart"/>
      <w:r w:rsidRPr="00E47D17">
        <w:rPr>
          <w:rFonts w:ascii="Arial" w:hAnsi="Arial" w:cs="Arial"/>
          <w:color w:val="000000" w:themeColor="text1"/>
          <w:sz w:val="22"/>
          <w:szCs w:val="22"/>
        </w:rPr>
        <w:t xml:space="preserve">a  </w:t>
      </w:r>
      <w:r w:rsidR="00196325" w:rsidRPr="00E47D17">
        <w:rPr>
          <w:rFonts w:ascii="Arial" w:hAnsi="Arial" w:cs="Arial"/>
          <w:color w:val="000000" w:themeColor="text1"/>
          <w:sz w:val="22"/>
          <w:szCs w:val="22"/>
        </w:rPr>
        <w:t>10</w:t>
      </w:r>
      <w:proofErr w:type="gramEnd"/>
      <w:r w:rsidR="00196325" w:rsidRPr="00E47D17">
        <w:rPr>
          <w:rFonts w:ascii="Arial" w:hAnsi="Arial" w:cs="Arial"/>
          <w:color w:val="000000" w:themeColor="text1"/>
          <w:sz w:val="22"/>
          <w:szCs w:val="22"/>
        </w:rPr>
        <w:t xml:space="preserve"> (dez)</w:t>
      </w:r>
      <w:r w:rsidRPr="00E47D17">
        <w:rPr>
          <w:rFonts w:ascii="Arial" w:hAnsi="Arial" w:cs="Arial"/>
          <w:color w:val="000000" w:themeColor="text1"/>
          <w:sz w:val="22"/>
          <w:szCs w:val="22"/>
        </w:rPr>
        <w:t xml:space="preserve">  vezes o menor padrão de vencimentos.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17.</w:t>
      </w:r>
      <w:r w:rsidRPr="00E47D17">
        <w:rPr>
          <w:rFonts w:ascii="Arial" w:hAnsi="Arial" w:cs="Arial"/>
          <w:color w:val="000000" w:themeColor="text1"/>
          <w:sz w:val="22"/>
          <w:szCs w:val="22"/>
        </w:rPr>
        <w:t xml:space="preserve">  A compensação de que trata o art. 17,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da LC n</w:t>
      </w:r>
      <w:r w:rsidR="00212C69"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quando da criação ou aumento de Despesas Obrigatórias de Caráter Continuado, poderá ser realizada a partir do aproveitamento da margem líquida de expansão prevista no inciso V do § 2</w:t>
      </w:r>
      <w:r w:rsidR="00177734" w:rsidRPr="00E47D17">
        <w:rPr>
          <w:rFonts w:ascii="Arial" w:hAnsi="Arial" w:cs="Arial"/>
          <w:color w:val="000000" w:themeColor="text1"/>
          <w:sz w:val="22"/>
          <w:szCs w:val="22"/>
          <w:u w:val="single"/>
          <w:vertAlign w:val="superscript"/>
        </w:rPr>
        <w:t xml:space="preserve"> o</w:t>
      </w:r>
      <w:r w:rsidRPr="00E47D17">
        <w:rPr>
          <w:rFonts w:ascii="Arial" w:hAnsi="Arial" w:cs="Arial"/>
          <w:color w:val="000000" w:themeColor="text1"/>
          <w:sz w:val="22"/>
          <w:szCs w:val="22"/>
        </w:rPr>
        <w:t xml:space="preserve"> do art. 4</w:t>
      </w:r>
      <w:r w:rsidR="00177734"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da referida Lei, desde que observados: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I –</w:t>
      </w:r>
      <w:r w:rsidRPr="00E47D17">
        <w:rPr>
          <w:rFonts w:ascii="Arial" w:hAnsi="Arial" w:cs="Arial"/>
          <w:color w:val="000000" w:themeColor="text1"/>
          <w:sz w:val="22"/>
          <w:szCs w:val="22"/>
        </w:rPr>
        <w:t xml:space="preserve"> o limite das respectivas dotações constantes da Lei Orçamentária de 2016 e de créditos adicionais;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os limites estabelecidos nos </w:t>
      </w:r>
      <w:proofErr w:type="spellStart"/>
      <w:r w:rsidRPr="00E47D17">
        <w:rPr>
          <w:rFonts w:ascii="Arial" w:hAnsi="Arial" w:cs="Arial"/>
          <w:color w:val="000000" w:themeColor="text1"/>
          <w:sz w:val="22"/>
          <w:szCs w:val="22"/>
        </w:rPr>
        <w:t>arts</w:t>
      </w:r>
      <w:proofErr w:type="spellEnd"/>
      <w:r w:rsidRPr="00E47D17">
        <w:rPr>
          <w:rFonts w:ascii="Arial" w:hAnsi="Arial" w:cs="Arial"/>
          <w:color w:val="000000" w:themeColor="text1"/>
          <w:sz w:val="22"/>
          <w:szCs w:val="22"/>
        </w:rPr>
        <w:t>. 20, inciso III, e 22, parágrafo único, da LC nº 101/2000, no caso das despesas com pessoal; e</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se houver, o valor da margem líquida de expansão prevista no demonstrativo de que </w:t>
      </w:r>
      <w:proofErr w:type="gramStart"/>
      <w:r w:rsidRPr="00E47D17">
        <w:rPr>
          <w:rFonts w:ascii="Arial" w:hAnsi="Arial" w:cs="Arial"/>
          <w:color w:val="000000" w:themeColor="text1"/>
          <w:sz w:val="22"/>
          <w:szCs w:val="22"/>
        </w:rPr>
        <w:t>trata  o</w:t>
      </w:r>
      <w:proofErr w:type="gramEnd"/>
      <w:r w:rsidRPr="00E47D17">
        <w:rPr>
          <w:rFonts w:ascii="Arial" w:hAnsi="Arial" w:cs="Arial"/>
          <w:color w:val="000000" w:themeColor="text1"/>
          <w:sz w:val="22"/>
          <w:szCs w:val="22"/>
        </w:rPr>
        <w:t xml:space="preserve"> art. 2</w:t>
      </w:r>
      <w:r w:rsidR="00177734"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VIII, dessa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18</w:t>
      </w:r>
      <w:r w:rsidRPr="00E47D17">
        <w:rPr>
          <w:rFonts w:ascii="Arial" w:hAnsi="Arial" w:cs="Arial"/>
          <w:color w:val="000000" w:themeColor="text1"/>
          <w:sz w:val="22"/>
          <w:szCs w:val="22"/>
        </w:rPr>
        <w:t>. Enquanto o Município não dispuser de um Sistema de Informação de Custos na forma estabelecida pela Norma Brasileira de Contabilidade – NBC T 16.11, aprovada pela Resolução nº 1.366, de 25 de novembro de 2011, do Conselho Federal de Contabilidade, o controle de custos das ações desenvolvidas pelo Poder Público Municipal de que trata o art. 50, § 3</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LC nº 101/2000, deverá, no mínimo, evidenciar, em </w:t>
      </w:r>
      <w:r w:rsidR="0058466D" w:rsidRPr="00E47D17">
        <w:rPr>
          <w:rFonts w:ascii="Arial" w:hAnsi="Arial" w:cs="Arial"/>
          <w:color w:val="000000" w:themeColor="text1"/>
          <w:sz w:val="22"/>
          <w:szCs w:val="22"/>
        </w:rPr>
        <w:t xml:space="preserve">relatórios específicos </w:t>
      </w:r>
      <w:r w:rsidRPr="00E47D17">
        <w:rPr>
          <w:rFonts w:ascii="Arial" w:hAnsi="Arial" w:cs="Arial"/>
          <w:color w:val="000000" w:themeColor="text1"/>
          <w:sz w:val="22"/>
          <w:szCs w:val="22"/>
        </w:rPr>
        <w:t>os gastos das obras e dos serviços públicos, tais como: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roofErr w:type="gramStart"/>
      <w:r w:rsidRPr="00E47D17">
        <w:rPr>
          <w:rFonts w:ascii="Arial" w:hAnsi="Arial" w:cs="Arial"/>
          <w:b/>
          <w:color w:val="000000" w:themeColor="text1"/>
          <w:sz w:val="22"/>
          <w:szCs w:val="22"/>
        </w:rPr>
        <w:t>I  -</w:t>
      </w:r>
      <w:proofErr w:type="gramEnd"/>
      <w:r w:rsidRPr="00E47D17">
        <w:rPr>
          <w:rFonts w:ascii="Arial" w:hAnsi="Arial" w:cs="Arial"/>
          <w:color w:val="000000" w:themeColor="text1"/>
          <w:sz w:val="22"/>
          <w:szCs w:val="22"/>
        </w:rPr>
        <w:t xml:space="preserve"> dos programas e das ações previsto no Plano Plurianual;</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do m2 das construções e do m2 das pavimentações;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do custo da educação infantil e do ensino fundamental, do custo do transporte </w:t>
      </w:r>
      <w:proofErr w:type="gramStart"/>
      <w:r w:rsidRPr="00E47D17">
        <w:rPr>
          <w:rFonts w:ascii="Arial" w:hAnsi="Arial" w:cs="Arial"/>
          <w:color w:val="000000" w:themeColor="text1"/>
          <w:sz w:val="22"/>
          <w:szCs w:val="22"/>
        </w:rPr>
        <w:t>escolar  e</w:t>
      </w:r>
      <w:proofErr w:type="gramEnd"/>
      <w:r w:rsidRPr="00E47D17">
        <w:rPr>
          <w:rFonts w:ascii="Arial" w:hAnsi="Arial" w:cs="Arial"/>
          <w:color w:val="000000" w:themeColor="text1"/>
          <w:sz w:val="22"/>
          <w:szCs w:val="22"/>
        </w:rPr>
        <w:t xml:space="preserve"> </w:t>
      </w:r>
      <w:r w:rsidR="0058466D" w:rsidRPr="00E47D17">
        <w:rPr>
          <w:rFonts w:ascii="Arial" w:hAnsi="Arial" w:cs="Arial"/>
          <w:color w:val="000000" w:themeColor="text1"/>
          <w:sz w:val="22"/>
          <w:szCs w:val="22"/>
        </w:rPr>
        <w:t>da</w:t>
      </w:r>
      <w:r w:rsidRPr="00E47D17">
        <w:rPr>
          <w:rFonts w:ascii="Arial" w:hAnsi="Arial" w:cs="Arial"/>
          <w:color w:val="000000" w:themeColor="text1"/>
          <w:sz w:val="22"/>
          <w:szCs w:val="22"/>
        </w:rPr>
        <w:t xml:space="preserve"> merenda escolar;</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do custo da destinação final </w:t>
      </w:r>
      <w:r w:rsidR="0058466D" w:rsidRPr="00E47D17">
        <w:rPr>
          <w:rFonts w:ascii="Arial" w:hAnsi="Arial" w:cs="Arial"/>
          <w:color w:val="000000" w:themeColor="text1"/>
          <w:sz w:val="22"/>
          <w:szCs w:val="22"/>
        </w:rPr>
        <w:t>do</w:t>
      </w:r>
      <w:r w:rsidRPr="00E47D17">
        <w:rPr>
          <w:rFonts w:ascii="Arial" w:hAnsi="Arial" w:cs="Arial"/>
          <w:color w:val="000000" w:themeColor="text1"/>
          <w:sz w:val="22"/>
          <w:szCs w:val="22"/>
        </w:rPr>
        <w:t xml:space="preserve"> lixo;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do custo nas unidades de saúde, entre outros. </w:t>
      </w:r>
    </w:p>
    <w:p w:rsidR="00627DCD" w:rsidRPr="00E47D17" w:rsidRDefault="00627DCD" w:rsidP="00E25949">
      <w:pPr>
        <w:pStyle w:val="Corpodetexto2"/>
        <w:widowControl w:val="0"/>
        <w:tabs>
          <w:tab w:val="left" w:pos="2268"/>
        </w:tabs>
        <w:spacing w:before="0" w:after="0"/>
        <w:rPr>
          <w:rFonts w:cs="Arial"/>
          <w:color w:val="000000" w:themeColor="text1"/>
          <w:szCs w:val="22"/>
        </w:rPr>
      </w:pP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 1</w:t>
      </w:r>
      <w:r w:rsidRPr="00E47D17">
        <w:rPr>
          <w:rFonts w:cs="Arial"/>
          <w:b/>
          <w:color w:val="000000" w:themeColor="text1"/>
          <w:szCs w:val="22"/>
          <w:u w:val="single"/>
          <w:vertAlign w:val="superscript"/>
        </w:rPr>
        <w:t>o</w:t>
      </w:r>
      <w:r w:rsidR="002C0B41" w:rsidRPr="00E47D17">
        <w:rPr>
          <w:rFonts w:cs="Arial"/>
          <w:color w:val="000000" w:themeColor="text1"/>
          <w:szCs w:val="22"/>
          <w:u w:val="single"/>
          <w:vertAlign w:val="superscript"/>
        </w:rPr>
        <w:t xml:space="preserve"> </w:t>
      </w:r>
      <w:r w:rsidR="004130D1" w:rsidRPr="00E47D17">
        <w:rPr>
          <w:rFonts w:cs="Arial"/>
          <w:color w:val="000000" w:themeColor="text1"/>
          <w:szCs w:val="22"/>
        </w:rPr>
        <w:t>O</w:t>
      </w:r>
      <w:r w:rsidRPr="00E47D17">
        <w:rPr>
          <w:rFonts w:cs="Arial"/>
          <w:color w:val="000000" w:themeColor="text1"/>
          <w:szCs w:val="22"/>
        </w:rPr>
        <w:t xml:space="preserve"> controle de custos de que trata o caput será orientado para o estabelecimento da relação entre a despesa pública e o resultado obtido, de forma a priorizar a análise da eficiência na alocação dos recursos, permitindo o acompanhamento das gestões orçamentária, financeira e patrimonial. </w:t>
      </w:r>
    </w:p>
    <w:p w:rsidR="00627DCD" w:rsidRPr="00E47D17" w:rsidRDefault="00627DCD" w:rsidP="00E25949">
      <w:pPr>
        <w:pStyle w:val="Corpodetexto2"/>
        <w:widowControl w:val="0"/>
        <w:tabs>
          <w:tab w:val="left" w:pos="2268"/>
        </w:tabs>
        <w:spacing w:before="0" w:after="0"/>
        <w:rPr>
          <w:rFonts w:cs="Arial"/>
          <w:color w:val="000000" w:themeColor="text1"/>
          <w:szCs w:val="22"/>
        </w:rPr>
      </w:pP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lastRenderedPageBreak/>
        <w:t>§ 2</w:t>
      </w:r>
      <w:r w:rsidRPr="00E47D17">
        <w:rPr>
          <w:rFonts w:cs="Arial"/>
          <w:b/>
          <w:color w:val="000000" w:themeColor="text1"/>
          <w:szCs w:val="22"/>
          <w:u w:val="single"/>
          <w:vertAlign w:val="superscript"/>
        </w:rPr>
        <w:t>o</w:t>
      </w:r>
      <w:r w:rsidRPr="00E47D17">
        <w:rPr>
          <w:rFonts w:cs="Arial"/>
          <w:color w:val="000000" w:themeColor="text1"/>
          <w:szCs w:val="22"/>
        </w:rPr>
        <w:t xml:space="preserve"> Os gastos serão apurados e avaliados através das operações orçamentárias, tomando-se por base as despesas liquidadas e as metas físicas previstas confrontadas com as realizadas e apuradas ao final de cada período.</w:t>
      </w:r>
    </w:p>
    <w:p w:rsidR="00627DCD" w:rsidRPr="00E47D17" w:rsidRDefault="00627DCD" w:rsidP="00E25949">
      <w:pPr>
        <w:pStyle w:val="Corpodetexto2"/>
        <w:widowControl w:val="0"/>
        <w:tabs>
          <w:tab w:val="left" w:pos="2268"/>
        </w:tabs>
        <w:spacing w:before="0" w:after="0"/>
        <w:rPr>
          <w:rFonts w:cs="Arial"/>
          <w:color w:val="000000" w:themeColor="text1"/>
          <w:szCs w:val="22"/>
        </w:rPr>
      </w:pP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 3</w:t>
      </w:r>
      <w:proofErr w:type="gramStart"/>
      <w:r w:rsidRPr="00E47D17">
        <w:rPr>
          <w:rFonts w:cs="Arial"/>
          <w:b/>
          <w:color w:val="000000" w:themeColor="text1"/>
          <w:szCs w:val="22"/>
          <w:u w:val="single"/>
          <w:vertAlign w:val="superscript"/>
        </w:rPr>
        <w:t>o</w:t>
      </w:r>
      <w:r w:rsidRPr="00E47D17">
        <w:rPr>
          <w:rFonts w:cs="Arial"/>
          <w:color w:val="000000" w:themeColor="text1"/>
          <w:szCs w:val="22"/>
        </w:rPr>
        <w:t xml:space="preserve">  Os</w:t>
      </w:r>
      <w:proofErr w:type="gramEnd"/>
      <w:r w:rsidRPr="00E47D17">
        <w:rPr>
          <w:rFonts w:cs="Arial"/>
          <w:color w:val="000000" w:themeColor="text1"/>
          <w:szCs w:val="22"/>
        </w:rPr>
        <w:t xml:space="preserve"> relatórios referidos no caput deverão ser disponibilizados em meio eletrônico de acesso ao público, em até </w:t>
      </w:r>
      <w:r w:rsidR="0058466D" w:rsidRPr="00E47D17">
        <w:rPr>
          <w:rFonts w:cs="Arial"/>
          <w:color w:val="000000" w:themeColor="text1"/>
          <w:szCs w:val="22"/>
        </w:rPr>
        <w:t xml:space="preserve">90 </w:t>
      </w:r>
      <w:r w:rsidRPr="00E47D17">
        <w:rPr>
          <w:rFonts w:cs="Arial"/>
          <w:color w:val="000000" w:themeColor="text1"/>
          <w:szCs w:val="22"/>
        </w:rPr>
        <w:t xml:space="preserve">dias contados </w:t>
      </w:r>
      <w:r w:rsidR="0058466D" w:rsidRPr="00E47D17">
        <w:rPr>
          <w:rFonts w:cs="Arial"/>
          <w:color w:val="000000" w:themeColor="text1"/>
          <w:szCs w:val="22"/>
        </w:rPr>
        <w:t>do encerramento do exercício</w:t>
      </w:r>
      <w:r w:rsidRPr="00E47D17">
        <w:rPr>
          <w:rFonts w:cs="Arial"/>
          <w:color w:val="000000" w:themeColor="text1"/>
          <w:szCs w:val="22"/>
        </w:rPr>
        <w:t>.</w:t>
      </w:r>
    </w:p>
    <w:p w:rsidR="00627DCD" w:rsidRPr="00E47D17" w:rsidRDefault="00627DCD" w:rsidP="00E25949">
      <w:pPr>
        <w:pStyle w:val="Corpodetexto2"/>
        <w:widowControl w:val="0"/>
        <w:tabs>
          <w:tab w:val="left" w:pos="2268"/>
        </w:tabs>
        <w:spacing w:before="0" w:after="0"/>
        <w:rPr>
          <w:rFonts w:cs="Arial"/>
          <w:color w:val="000000" w:themeColor="text1"/>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19</w:t>
      </w:r>
      <w:r w:rsidRPr="00E47D17">
        <w:rPr>
          <w:rFonts w:ascii="Arial" w:hAnsi="Arial" w:cs="Arial"/>
          <w:color w:val="000000" w:themeColor="text1"/>
          <w:sz w:val="22"/>
          <w:szCs w:val="22"/>
        </w:rPr>
        <w:t>. As metas fiscais</w:t>
      </w:r>
      <w:r w:rsidR="004130D1" w:rsidRPr="00E47D17">
        <w:rPr>
          <w:rFonts w:ascii="Arial" w:hAnsi="Arial" w:cs="Arial"/>
          <w:color w:val="000000" w:themeColor="text1"/>
          <w:sz w:val="22"/>
          <w:szCs w:val="22"/>
        </w:rPr>
        <w:t xml:space="preserve"> de receitas, despesas e resultado primário, </w:t>
      </w:r>
      <w:r w:rsidRPr="00E47D17">
        <w:rPr>
          <w:rFonts w:ascii="Arial" w:hAnsi="Arial" w:cs="Arial"/>
          <w:color w:val="000000" w:themeColor="text1"/>
          <w:sz w:val="22"/>
          <w:szCs w:val="22"/>
        </w:rPr>
        <w:t>estabelecidas no demonstrativo de que trata o inciso I do art. 2</w:t>
      </w:r>
      <w:proofErr w:type="gramStart"/>
      <w:r w:rsidRPr="00E47D17">
        <w:rPr>
          <w:rFonts w:ascii="Arial" w:hAnsi="Arial" w:cs="Arial"/>
          <w:color w:val="000000" w:themeColor="text1"/>
          <w:sz w:val="22"/>
          <w:szCs w:val="22"/>
          <w:u w:val="single"/>
          <w:vertAlign w:val="superscript"/>
        </w:rPr>
        <w:t>o</w:t>
      </w:r>
      <w:r w:rsidR="004130D1" w:rsidRPr="00E47D17">
        <w:rPr>
          <w:rFonts w:ascii="Arial" w:hAnsi="Arial" w:cs="Arial"/>
          <w:color w:val="000000" w:themeColor="text1"/>
          <w:sz w:val="22"/>
          <w:szCs w:val="22"/>
          <w:u w:val="single"/>
          <w:vertAlign w:val="superscript"/>
        </w:rPr>
        <w:t>,</w:t>
      </w:r>
      <w:r w:rsidR="004130D1" w:rsidRPr="00E47D17">
        <w:rPr>
          <w:rFonts w:ascii="Arial" w:hAnsi="Arial" w:cs="Arial"/>
          <w:color w:val="000000" w:themeColor="text1"/>
          <w:sz w:val="22"/>
          <w:szCs w:val="22"/>
        </w:rPr>
        <w:t>,</w:t>
      </w:r>
      <w:proofErr w:type="gramEnd"/>
      <w:r w:rsidR="004130D1" w:rsidRPr="00E47D17">
        <w:rPr>
          <w:rFonts w:ascii="Arial" w:hAnsi="Arial" w:cs="Arial"/>
          <w:color w:val="000000" w:themeColor="text1"/>
          <w:sz w:val="22"/>
          <w:szCs w:val="22"/>
        </w:rPr>
        <w:t xml:space="preserve"> </w:t>
      </w:r>
      <w:r w:rsidRPr="00E47D17">
        <w:rPr>
          <w:rFonts w:ascii="Arial" w:hAnsi="Arial" w:cs="Arial"/>
          <w:color w:val="000000" w:themeColor="text1"/>
          <w:sz w:val="22"/>
          <w:szCs w:val="22"/>
        </w:rPr>
        <w:t>serão desdobradas em metas quadrimestrais para fins de avaliação em audiência pública na Câmara Municipal até o final dos meses de maio, setembro e fevereiro, de modo a acompanhar o cumprimento dos seus objetivos, corrigir desvios, avaliar os gastos e também o  cumprimento das metas físicas estabelecidas.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snapToGrid w:val="0"/>
          <w:color w:val="000000" w:themeColor="text1"/>
          <w:sz w:val="22"/>
          <w:szCs w:val="22"/>
        </w:rPr>
        <w:t xml:space="preserve"> Para fins de realização da audiência pública prevista </w:t>
      </w:r>
      <w:r w:rsidRPr="00E47D17">
        <w:rPr>
          <w:rFonts w:ascii="Arial" w:hAnsi="Arial" w:cs="Arial"/>
          <w:i/>
          <w:snapToGrid w:val="0"/>
          <w:color w:val="000000" w:themeColor="text1"/>
          <w:sz w:val="22"/>
          <w:szCs w:val="22"/>
        </w:rPr>
        <w:t>caput</w:t>
      </w:r>
      <w:r w:rsidRPr="00E47D17">
        <w:rPr>
          <w:rFonts w:ascii="Arial" w:hAnsi="Arial" w:cs="Arial"/>
          <w:snapToGrid w:val="0"/>
          <w:color w:val="000000" w:themeColor="text1"/>
          <w:sz w:val="22"/>
          <w:szCs w:val="22"/>
        </w:rPr>
        <w:t>, e em conformidade com o art. 9</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 4</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da LC n</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xml:space="preserve"> 101/2000, o Poder Executivo encaminhará ao Poder Legislativo, até </w:t>
      </w:r>
      <w:r w:rsidR="0058466D" w:rsidRPr="00E47D17">
        <w:rPr>
          <w:rFonts w:ascii="Arial" w:hAnsi="Arial" w:cs="Arial"/>
          <w:snapToGrid w:val="0"/>
          <w:color w:val="000000" w:themeColor="text1"/>
          <w:sz w:val="22"/>
          <w:szCs w:val="22"/>
        </w:rPr>
        <w:t>cinco</w:t>
      </w:r>
      <w:r w:rsidRPr="00E47D17">
        <w:rPr>
          <w:rFonts w:ascii="Arial" w:hAnsi="Arial" w:cs="Arial"/>
          <w:snapToGrid w:val="0"/>
          <w:color w:val="000000" w:themeColor="text1"/>
          <w:sz w:val="22"/>
          <w:szCs w:val="22"/>
        </w:rPr>
        <w:t xml:space="preserve"> dias antes da audiência, relatório de avaliação do cumprimento das metas fiscais, com as justificativas de eventuais desvios e indicação das medidas corretivas adotadas.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i/>
          <w:color w:val="000000" w:themeColor="text1"/>
          <w:sz w:val="22"/>
          <w:szCs w:val="22"/>
        </w:rPr>
      </w:pPr>
      <w:r w:rsidRPr="00E47D17">
        <w:rPr>
          <w:rFonts w:ascii="Arial" w:hAnsi="Arial" w:cs="Arial"/>
          <w:b/>
          <w:color w:val="000000" w:themeColor="text1"/>
          <w:sz w:val="22"/>
          <w:szCs w:val="22"/>
        </w:rPr>
        <w:t>§ 2</w:t>
      </w:r>
      <w:proofErr w:type="gramStart"/>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Compete</w:t>
      </w:r>
      <w:proofErr w:type="gramEnd"/>
      <w:r w:rsidRPr="00E47D17">
        <w:rPr>
          <w:rFonts w:ascii="Arial" w:hAnsi="Arial" w:cs="Arial"/>
          <w:color w:val="000000" w:themeColor="text1"/>
          <w:sz w:val="22"/>
          <w:szCs w:val="22"/>
        </w:rPr>
        <w:t xml:space="preserve"> ao Poder Legislativo Municipal, mediante prévio agendamento com o Poder Executivo, convocar e coordenar a realização das audiências públicas referidas no </w:t>
      </w:r>
      <w:r w:rsidRPr="00E47D17">
        <w:rPr>
          <w:rFonts w:ascii="Arial" w:hAnsi="Arial" w:cs="Arial"/>
          <w:i/>
          <w:color w:val="000000" w:themeColor="text1"/>
          <w:sz w:val="22"/>
          <w:szCs w:val="22"/>
        </w:rPr>
        <w:t>caput.</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Diretrizes Específicas do Orçamento da Seguridade Social</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20.</w:t>
      </w:r>
      <w:r w:rsidRPr="00E47D17">
        <w:rPr>
          <w:rFonts w:ascii="Arial" w:hAnsi="Arial" w:cs="Arial"/>
          <w:snapToGrid w:val="0"/>
          <w:color w:val="000000" w:themeColor="text1"/>
          <w:sz w:val="22"/>
          <w:szCs w:val="22"/>
        </w:rPr>
        <w:t xml:space="preserve"> O Orçamento da Seguridade Social compreenderá as dotações destinadas a atender às ações de saúde, previdência e assistência social, e contará, entre outros, com recursos provenientes: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do produto da arrecadação de impostos e transferências constitucionais vinculados às ações e serviços públicos de saúde, nos termos da Lei Complementar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141, de 13 </w:t>
      </w:r>
      <w:r w:rsidRPr="00E47D17">
        <w:rPr>
          <w:rFonts w:ascii="Arial" w:hAnsi="Arial" w:cs="Arial"/>
          <w:color w:val="000000" w:themeColor="text1"/>
          <w:sz w:val="22"/>
          <w:szCs w:val="22"/>
        </w:rPr>
        <w:lastRenderedPageBreak/>
        <w:t>de janeiro de 2012;</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das contribuições para o Regime Próprio de Previdência Social dos Servidores Municipais, que será utilizada para despesas com encargos previdenciários do Município;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do Orçamento Fiscal;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das demais receitas cujas despesas integram, exclusivamente, o orçamento referido no </w:t>
      </w:r>
      <w:r w:rsidRPr="00E47D17">
        <w:rPr>
          <w:rFonts w:ascii="Arial" w:hAnsi="Arial" w:cs="Arial"/>
          <w:i/>
          <w:color w:val="000000" w:themeColor="text1"/>
          <w:sz w:val="22"/>
          <w:szCs w:val="22"/>
        </w:rPr>
        <w:t xml:space="preserve">caput </w:t>
      </w:r>
      <w:r w:rsidRPr="00E47D17">
        <w:rPr>
          <w:rFonts w:ascii="Arial" w:hAnsi="Arial" w:cs="Arial"/>
          <w:color w:val="000000" w:themeColor="text1"/>
          <w:sz w:val="22"/>
          <w:szCs w:val="22"/>
        </w:rPr>
        <w:t>deste artigo.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receitas de que trata os incisos I, II e IV deste artigo deverão ser classificadas como receitas da seguridade social;</w:t>
      </w:r>
    </w:p>
    <w:p w:rsidR="004130D1" w:rsidRPr="00E47D17" w:rsidRDefault="004130D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 orçamento da seguridade social será evidenciado na forma do demonstrativo previsto no art. 8</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inciso  IV</w:t>
      </w:r>
      <w:proofErr w:type="gramEnd"/>
      <w:r w:rsidRPr="00E47D17">
        <w:rPr>
          <w:rFonts w:ascii="Arial" w:hAnsi="Arial" w:cs="Arial"/>
          <w:color w:val="000000" w:themeColor="text1"/>
          <w:sz w:val="22"/>
          <w:szCs w:val="22"/>
        </w:rPr>
        <w:t>,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III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Disposições sobre a Programação e Execução Orçamentária e Financeira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21.</w:t>
      </w:r>
      <w:r w:rsidRPr="00E47D17">
        <w:rPr>
          <w:rFonts w:ascii="Arial" w:hAnsi="Arial" w:cs="Arial"/>
          <w:color w:val="000000" w:themeColor="text1"/>
          <w:sz w:val="22"/>
          <w:szCs w:val="22"/>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 ato referido no </w:t>
      </w:r>
      <w:r w:rsidRPr="00E47D17">
        <w:rPr>
          <w:rFonts w:ascii="Arial" w:hAnsi="Arial" w:cs="Arial"/>
          <w:i/>
          <w:color w:val="000000" w:themeColor="text1"/>
          <w:sz w:val="22"/>
          <w:szCs w:val="22"/>
        </w:rPr>
        <w:t>caput</w:t>
      </w:r>
      <w:r w:rsidR="00FC25A4" w:rsidRPr="00E47D17">
        <w:rPr>
          <w:rFonts w:ascii="Arial" w:hAnsi="Arial" w:cs="Arial"/>
          <w:i/>
          <w:color w:val="000000" w:themeColor="text1"/>
          <w:sz w:val="22"/>
          <w:szCs w:val="22"/>
        </w:rPr>
        <w:t xml:space="preserve"> </w:t>
      </w:r>
      <w:r w:rsidRPr="00E47D17">
        <w:rPr>
          <w:rFonts w:ascii="Arial" w:hAnsi="Arial" w:cs="Arial"/>
          <w:color w:val="000000" w:themeColor="text1"/>
          <w:sz w:val="22"/>
          <w:szCs w:val="22"/>
        </w:rPr>
        <w:t>deste artigo e os que o modificarem conterá:</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metas quadrimestrais para o resultado primário, que servirão de parâmetro para a avaliação de que trata o art. 9</w:t>
      </w:r>
      <w:r w:rsidR="004130D1"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4</w:t>
      </w:r>
      <w:r w:rsidR="004130D1"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LC nº 101/2000;</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metas bimestrais de realização de receitas primárias, em atendimento ao disposto </w:t>
      </w:r>
      <w:r w:rsidRPr="00E47D17">
        <w:rPr>
          <w:rFonts w:ascii="Arial" w:hAnsi="Arial" w:cs="Arial"/>
          <w:color w:val="000000" w:themeColor="text1"/>
          <w:sz w:val="22"/>
          <w:szCs w:val="22"/>
        </w:rPr>
        <w:lastRenderedPageBreak/>
        <w:t>no art. 13 da LC nº 101/2000, discriminadas, no mínimo, por origem, identificando-se separadamente, quando cabível, as medidas de combate à evasão e à sonegação fiscal e da cobrança da dívida ativa;</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cronograma de desembolso mensal de despesas, por órgão e unidade orçamentária.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Excetuadas as despesas com pessoal e encargos sociais, precatórios e sentenças judiciais, o cronograma de desembolso do Poder Legislativo terá, como referencial, o repasse previsto no art. 168 da Constituição Federal, na forma de duodécimos.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22</w:t>
      </w:r>
      <w:r w:rsidRPr="00E47D17">
        <w:rPr>
          <w:rFonts w:ascii="Arial" w:hAnsi="Arial" w:cs="Arial"/>
          <w:color w:val="000000" w:themeColor="text1"/>
          <w:sz w:val="22"/>
          <w:szCs w:val="22"/>
        </w:rPr>
        <w:t>. Na execução do orçamento, verificado que o comportamento da receita ordinária poderá afetar o cumprimento das metas de resultados primário e nominal, os Poderes Legislativo e Executivo, de forma proporcional às suas dotações, adotarão o mecanismo da limitação de empenhos e movimentação financeira nos montantes necessários, observadas as respectivas fontes de recursos, nas seguintes despesas: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Contrapartida para projetos ou atividades vinculados a recursos oriundos de fontes extraordinárias, como transferências voluntárias, operações de crédito, alienação de ativos, desde que ainda não comprometidos;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Obras em geral, desde que ainda não iniciadas;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w:t>
      </w:r>
      <w:r w:rsidRPr="00E47D17">
        <w:rPr>
          <w:rFonts w:ascii="Arial" w:hAnsi="Arial" w:cs="Arial"/>
          <w:color w:val="000000" w:themeColor="text1"/>
          <w:sz w:val="22"/>
          <w:szCs w:val="22"/>
        </w:rPr>
        <w:t xml:space="preserve"> </w:t>
      </w:r>
      <w:r w:rsidRPr="00E47D17">
        <w:rPr>
          <w:rFonts w:ascii="Arial" w:hAnsi="Arial" w:cs="Arial"/>
          <w:b/>
          <w:color w:val="000000" w:themeColor="text1"/>
          <w:sz w:val="22"/>
          <w:szCs w:val="22"/>
        </w:rPr>
        <w:t>–</w:t>
      </w:r>
      <w:r w:rsidRPr="00E47D17">
        <w:rPr>
          <w:rFonts w:ascii="Arial" w:hAnsi="Arial" w:cs="Arial"/>
          <w:color w:val="000000" w:themeColor="text1"/>
          <w:sz w:val="22"/>
          <w:szCs w:val="22"/>
        </w:rPr>
        <w:t xml:space="preserve"> Dotação para combustíveis destinada à frota de veículos dos setores de transportes, obras, serviços públicos e agricultura;</w:t>
      </w: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IV –</w:t>
      </w:r>
      <w:r w:rsidRPr="00E47D17">
        <w:rPr>
          <w:rFonts w:cs="Arial"/>
          <w:color w:val="000000" w:themeColor="text1"/>
          <w:szCs w:val="22"/>
        </w:rPr>
        <w:t xml:space="preserve"> Dotação para material de consumo e outros serviços de terceiros das diversas atividades;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Diárias de viagem;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Horas extras.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Na avaliação do cumprimento das metas bimestrais de arrecadação para implementação ou não do mecanismo da limitação de empenho e movimentação financeira, será considerado ainda o resultado financeiro apurado no Balanço Patrimonial do exercício de 2015, observada a vinculação de recursos.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Não serão objeto de limitação de empenho: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I -</w:t>
      </w:r>
      <w:r w:rsidRPr="00E47D17">
        <w:rPr>
          <w:rFonts w:ascii="Arial" w:hAnsi="Arial" w:cs="Arial"/>
          <w:color w:val="000000" w:themeColor="text1"/>
          <w:sz w:val="22"/>
          <w:szCs w:val="22"/>
        </w:rPr>
        <w:t xml:space="preserve"> despesas relacionadas com vinculações constitucionais e legais, nos termos do § 2º do art. 9º da LC nº 101/2000 e do art. 28 da Lei Complementar Federal n.º 141, de 13 de janeiro de 2012;</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as despesas com o pagamento de precatórios e sentenças judiciais de pequeno valor;</w:t>
      </w:r>
    </w:p>
    <w:p w:rsidR="007E57C9" w:rsidRPr="00E47D17" w:rsidRDefault="007E57C9"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as despesas fixas e obrigatórias com pessoal e encargos sociais; e</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as despesas financiadas com recursos de Transferências Voluntárias da União e do Estado, Operações de Crédito e Alienação de bens, observado o disposto no art. 24 desta Lei.</w:t>
      </w:r>
      <w:r w:rsidRPr="00E47D17">
        <w:rPr>
          <w:rFonts w:ascii="Arial" w:hAnsi="Arial" w:cs="Arial"/>
          <w:color w:val="000000" w:themeColor="text1"/>
          <w:sz w:val="22"/>
          <w:szCs w:val="22"/>
        </w:rPr>
        <w:cr/>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Na hipótese de ocorrência do disposto no </w:t>
      </w:r>
      <w:r w:rsidRPr="00E47D17">
        <w:rPr>
          <w:rFonts w:ascii="Arial" w:hAnsi="Arial" w:cs="Arial"/>
          <w:i/>
          <w:color w:val="000000" w:themeColor="text1"/>
          <w:sz w:val="22"/>
          <w:szCs w:val="22"/>
        </w:rPr>
        <w:t>caput</w:t>
      </w:r>
      <w:r w:rsidRPr="00E47D17">
        <w:rPr>
          <w:rFonts w:ascii="Arial" w:hAnsi="Arial" w:cs="Arial"/>
          <w:color w:val="000000" w:themeColor="text1"/>
          <w:sz w:val="22"/>
          <w:szCs w:val="22"/>
        </w:rPr>
        <w:t xml:space="preserve"> deste artigo, o Poder Executivo comunicará à Câmara Municipal o montante que lhe caberá tornar indisponível para empenho e movimentação financeira.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Chefes do Poder Executivo e do Poder Legislativo deverão divulgar, em ato próprio, os ajustes processados, que será discriminado por órgão.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5</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Ocorrendo o restabelecimento da receita prevista, a recomposição se fará obedecendo ao disposto no art. 9</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da LC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6</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Na ocorrência de calamidade pública, reconhecida na forma da lei, serão dispensadas a obtenção dos resultados fiscais programados e a limitação de empenho enquanto perdurar essa situação, nos termos do art. 65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Art. 23.</w:t>
      </w:r>
      <w:r w:rsidRPr="00E47D17">
        <w:rPr>
          <w:rFonts w:ascii="Arial" w:hAnsi="Arial" w:cs="Arial"/>
          <w:color w:val="000000" w:themeColor="text1"/>
          <w:sz w:val="22"/>
          <w:szCs w:val="22"/>
        </w:rPr>
        <w:t xml:space="preserve"> O repasse financeiro da cota destinada ao atendimento das despesas do Poder Legislativo, obedecida a programação financeira, será repassado até o dia 20 de cada mês, mediante depósito em conta bancária específica, indicada pela Mesa Diretora da Câmara Municipal.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rendimentos das aplicações financeiras e outros ingressos orçamentários que </w:t>
      </w:r>
      <w:r w:rsidRPr="00E47D17">
        <w:rPr>
          <w:rFonts w:ascii="Arial" w:hAnsi="Arial" w:cs="Arial"/>
          <w:color w:val="000000" w:themeColor="text1"/>
          <w:sz w:val="22"/>
          <w:szCs w:val="22"/>
        </w:rPr>
        <w:lastRenderedPageBreak/>
        <w:t>venham a ser arrecadad</w:t>
      </w:r>
      <w:r w:rsidR="004130D1" w:rsidRPr="00E47D17">
        <w:rPr>
          <w:rFonts w:ascii="Arial" w:hAnsi="Arial" w:cs="Arial"/>
          <w:color w:val="000000" w:themeColor="text1"/>
          <w:sz w:val="22"/>
          <w:szCs w:val="22"/>
        </w:rPr>
        <w:t>o</w:t>
      </w:r>
      <w:r w:rsidRPr="00E47D17">
        <w:rPr>
          <w:rFonts w:ascii="Arial" w:hAnsi="Arial" w:cs="Arial"/>
          <w:color w:val="000000" w:themeColor="text1"/>
          <w:sz w:val="22"/>
          <w:szCs w:val="22"/>
        </w:rPr>
        <w:t xml:space="preserve">s através do Poder </w:t>
      </w:r>
      <w:proofErr w:type="gramStart"/>
      <w:r w:rsidRPr="00E47D17">
        <w:rPr>
          <w:rFonts w:ascii="Arial" w:hAnsi="Arial" w:cs="Arial"/>
          <w:color w:val="000000" w:themeColor="text1"/>
          <w:sz w:val="22"/>
          <w:szCs w:val="22"/>
        </w:rPr>
        <w:t>Legislativo,  serão</w:t>
      </w:r>
      <w:proofErr w:type="gramEnd"/>
      <w:r w:rsidRPr="00E47D17">
        <w:rPr>
          <w:rFonts w:ascii="Arial" w:hAnsi="Arial" w:cs="Arial"/>
          <w:color w:val="000000" w:themeColor="text1"/>
          <w:sz w:val="22"/>
          <w:szCs w:val="22"/>
        </w:rPr>
        <w:t xml:space="preserve"> contabilizados como receita pelo Poder Executivo</w:t>
      </w:r>
      <w:r w:rsidR="0029350D" w:rsidRPr="00E47D17">
        <w:rPr>
          <w:rFonts w:ascii="Arial" w:hAnsi="Arial" w:cs="Arial"/>
          <w:color w:val="000000" w:themeColor="text1"/>
          <w:sz w:val="22"/>
          <w:szCs w:val="22"/>
        </w:rPr>
        <w:t>, podendo ser, concomitantemente contabilizados como adiantamento de repasse mensal no Executivo e no Legislativo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Ao final do exercício financeiro de 2016,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snapToGrid w:val="0"/>
          <w:color w:val="000000" w:themeColor="text1"/>
          <w:sz w:val="22"/>
          <w:szCs w:val="22"/>
        </w:rPr>
        <w:t>O eventual saldo de recursos financeiros que não for devolvido no prazo estabelecido no parágrafo anterior, será devidamente registrado na contabilidade e considerado como antecipação de repasse do exercício financeiro de 2017.</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24.</w:t>
      </w:r>
      <w:r w:rsidRPr="00E47D17">
        <w:rPr>
          <w:rFonts w:ascii="Arial" w:hAnsi="Arial" w:cs="Arial"/>
          <w:color w:val="000000" w:themeColor="text1"/>
          <w:sz w:val="22"/>
          <w:szCs w:val="22"/>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Para fins disposto no caput,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execução das Receitas e das Despesas identificará com codificação adequada cada uma das fontes de recursos, de forma a permitir o adequado controle da execução dos recursos mencionados no caput deste artigo.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Art. </w:t>
      </w:r>
      <w:smartTag w:uri="urn:schemas-microsoft-com:office:smarttags" w:element="metricconverter">
        <w:smartTagPr>
          <w:attr w:name="ProductID" w:val="25. A"/>
        </w:smartTagPr>
        <w:r w:rsidRPr="00E47D17">
          <w:rPr>
            <w:rFonts w:ascii="Arial" w:hAnsi="Arial" w:cs="Arial"/>
            <w:b/>
            <w:color w:val="000000" w:themeColor="text1"/>
            <w:sz w:val="22"/>
            <w:szCs w:val="22"/>
          </w:rPr>
          <w:t>25</w:t>
        </w:r>
        <w:r w:rsidRPr="00E47D17">
          <w:rPr>
            <w:rFonts w:ascii="Arial" w:hAnsi="Arial" w:cs="Arial"/>
            <w:color w:val="000000" w:themeColor="text1"/>
            <w:sz w:val="22"/>
            <w:szCs w:val="22"/>
          </w:rPr>
          <w:t>. A</w:t>
        </w:r>
      </w:smartTag>
      <w:r w:rsidRPr="00E47D17">
        <w:rPr>
          <w:rFonts w:ascii="Arial" w:hAnsi="Arial" w:cs="Arial"/>
          <w:color w:val="000000" w:themeColor="text1"/>
          <w:sz w:val="22"/>
          <w:szCs w:val="22"/>
        </w:rPr>
        <w:t xml:space="preserve"> despesa não poderá ser realizada se não houver comprovada e suficiente disponibilidade de dotação orçamentária para atendê-la, sendo vedada a adoção de qualquer procedimento que viabilize a sua realização sem observar a referida </w:t>
      </w:r>
      <w:r w:rsidRPr="00E47D17">
        <w:rPr>
          <w:rFonts w:ascii="Arial" w:hAnsi="Arial" w:cs="Arial"/>
          <w:color w:val="000000" w:themeColor="text1"/>
          <w:sz w:val="22"/>
          <w:szCs w:val="22"/>
        </w:rPr>
        <w:lastRenderedPageBreak/>
        <w:t>disponibilidade.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contabilidade registrará todos os atos e os fatos relativos à gestão orçamentário-financeira, independentemente de sua legalidade, sem prejuízo das responsabilidades e demais consequências advindas da inobservância do disposto no caput deste artigo.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proofErr w:type="gramStart"/>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w:t>
      </w:r>
      <w:proofErr w:type="gramEnd"/>
      <w:r w:rsidRPr="00E47D17">
        <w:rPr>
          <w:rFonts w:ascii="Arial" w:hAnsi="Arial" w:cs="Arial"/>
          <w:color w:val="000000" w:themeColor="text1"/>
          <w:sz w:val="22"/>
          <w:szCs w:val="22"/>
        </w:rPr>
        <w:t xml:space="preserve"> realização de atos de gestão orçamentária, financeira e patrimonial, após 31 de dezembro de 2016, relativos ao exercício findo, não será permitida, exceto ajustes para fins de elaboração das demonstrações contábeis, os quais deverão ocorrer até o trigésimo dia de seu encerramento.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Art. 26</w:t>
      </w:r>
      <w:r w:rsidRPr="00E47D17">
        <w:rPr>
          <w:rFonts w:ascii="Arial" w:hAnsi="Arial" w:cs="Arial"/>
          <w:color w:val="000000" w:themeColor="text1"/>
          <w:sz w:val="22"/>
          <w:szCs w:val="22"/>
        </w:rPr>
        <w:t>. Para efeito do disposto no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 art.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e do art. 42 da LC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considera-se contraída a obrigação, e exigível o empenho da despesa correspondente, no momento da formalização do contrato administrativo ou instrumento congênere.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No caso de despesas relativas à obras e prestação de serviços, consideram-se compromissadas apenas as prestações cujos pagamentos devam ser realizados no exercício financeiro, observado o cronograma pactuado.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E47D17" w:rsidRDefault="00E47D17"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IV</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Diretrizes sobre Alterações da Lei Orçamentária</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b/>
          <w:snapToGrid w:val="0"/>
          <w:color w:val="000000" w:themeColor="text1"/>
          <w:sz w:val="22"/>
          <w:szCs w:val="22"/>
        </w:rPr>
      </w:pPr>
      <w:r w:rsidRPr="00E47D17">
        <w:rPr>
          <w:rFonts w:ascii="Arial" w:hAnsi="Arial" w:cs="Arial"/>
          <w:b/>
          <w:color w:val="000000" w:themeColor="text1"/>
          <w:sz w:val="22"/>
          <w:szCs w:val="22"/>
        </w:rPr>
        <w:t>Art. 27.</w:t>
      </w:r>
      <w:r w:rsidRPr="00E47D17">
        <w:rPr>
          <w:rFonts w:ascii="Arial" w:hAnsi="Arial" w:cs="Arial"/>
          <w:color w:val="000000" w:themeColor="text1"/>
          <w:sz w:val="22"/>
          <w:szCs w:val="22"/>
        </w:rPr>
        <w:t xml:space="preserve">  A abertura de créditos suplementares e especiais dependerá da existência de recursos disponíveis para a despesa, nos termos da Lei </w:t>
      </w:r>
      <w:proofErr w:type="gramStart"/>
      <w:r w:rsidRPr="00E47D17">
        <w:rPr>
          <w:rFonts w:ascii="Arial" w:hAnsi="Arial" w:cs="Arial"/>
          <w:color w:val="000000" w:themeColor="text1"/>
          <w:sz w:val="22"/>
          <w:szCs w:val="22"/>
        </w:rPr>
        <w:t>Federal  n</w:t>
      </w:r>
      <w:r w:rsidRPr="00E47D17">
        <w:rPr>
          <w:rFonts w:ascii="Arial" w:hAnsi="Arial" w:cs="Arial"/>
          <w:color w:val="000000" w:themeColor="text1"/>
          <w:sz w:val="22"/>
          <w:szCs w:val="22"/>
          <w:u w:val="single"/>
          <w:vertAlign w:val="superscript"/>
        </w:rPr>
        <w:t>o</w:t>
      </w:r>
      <w:proofErr w:type="gramEnd"/>
      <w:r w:rsidRPr="00E47D17">
        <w:rPr>
          <w:rFonts w:ascii="Arial" w:hAnsi="Arial" w:cs="Arial"/>
          <w:color w:val="000000" w:themeColor="text1"/>
          <w:sz w:val="22"/>
          <w:szCs w:val="22"/>
        </w:rPr>
        <w:t xml:space="preserve">  4.320/</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apuração do excesso de arrecadação de que trata o art. 43, § 3</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da Lei Federal nº 4.320/</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 será realizada por fonte de recursos para fins de abertura de créditos adicionais suplementares e especiais, conforme exigência contida no art. 8</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parágrafo único,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w:t>
      </w:r>
    </w:p>
    <w:p w:rsidR="004130D1" w:rsidRPr="00E47D17" w:rsidRDefault="004130D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Acompanharão os projetos de lei relativos a créditos suplementares e especiais exposições de motivos circunstanciadas que os justifiquem e indiquem, quando for o </w:t>
      </w:r>
      <w:r w:rsidRPr="00E47D17">
        <w:rPr>
          <w:rFonts w:ascii="Arial" w:hAnsi="Arial" w:cs="Arial"/>
          <w:color w:val="000000" w:themeColor="text1"/>
          <w:sz w:val="22"/>
          <w:szCs w:val="22"/>
        </w:rPr>
        <w:lastRenderedPageBreak/>
        <w:t>caso, as consequências dos cancelamentos de dotações propostos sobre a execução das atividades, projetos, operações especiais, e respectivas metas.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recursos alocados na Lei Orçamentária de 2016 para pagamento de precatórios somente poderão ser cancelados para a abertura de créditos suplementares ou especiais para finalidades diversas mediante autorização legislativa específica.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5</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Nos casos de abertura de créditos adicionais à conta de </w:t>
      </w:r>
      <w:r w:rsidR="00A211ED" w:rsidRPr="00E47D17">
        <w:rPr>
          <w:rFonts w:ascii="Arial" w:hAnsi="Arial" w:cs="Arial"/>
          <w:color w:val="000000" w:themeColor="text1"/>
          <w:sz w:val="22"/>
          <w:szCs w:val="22"/>
        </w:rPr>
        <w:t>superávit</w:t>
      </w:r>
      <w:r w:rsidRPr="00E47D17">
        <w:rPr>
          <w:rFonts w:ascii="Arial" w:hAnsi="Arial" w:cs="Arial"/>
          <w:color w:val="000000" w:themeColor="text1"/>
          <w:sz w:val="22"/>
          <w:szCs w:val="22"/>
        </w:rPr>
        <w:t xml:space="preserve"> financeiro, as exposições de motivos conterão informações relativas 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superávit financeiro do exercício de 2015, por fonte de recursos;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créditos especiais e extraordinários reabertos no exercício de 2016;</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valores já utilizados em créditos adicionais, abertos ou em tramitação;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saldo do superávit </w:t>
      </w:r>
      <w:r w:rsidR="00A211ED" w:rsidRPr="00E47D17">
        <w:rPr>
          <w:rFonts w:ascii="Arial" w:hAnsi="Arial" w:cs="Arial"/>
          <w:color w:val="000000" w:themeColor="text1"/>
          <w:sz w:val="22"/>
          <w:szCs w:val="22"/>
        </w:rPr>
        <w:t>financeiro, por</w:t>
      </w:r>
      <w:r w:rsidRPr="00E47D17">
        <w:rPr>
          <w:rFonts w:ascii="Arial" w:hAnsi="Arial" w:cs="Arial"/>
          <w:color w:val="000000" w:themeColor="text1"/>
          <w:sz w:val="22"/>
          <w:szCs w:val="22"/>
        </w:rPr>
        <w:t xml:space="preserve"> fonte de recursos.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6</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Considera-se superávit financeiro do exercício anterior, para fins do § 2º do art. 43 da Lei Federal nº 4.320/</w:t>
      </w:r>
      <w:r w:rsidR="00673CB3" w:rsidRPr="00E47D17">
        <w:rPr>
          <w:rFonts w:ascii="Arial" w:hAnsi="Arial" w:cs="Arial"/>
          <w:color w:val="000000" w:themeColor="text1"/>
          <w:sz w:val="22"/>
          <w:szCs w:val="22"/>
        </w:rPr>
        <w:t>19</w:t>
      </w:r>
      <w:r w:rsidRPr="00E47D17">
        <w:rPr>
          <w:rFonts w:ascii="Arial" w:hAnsi="Arial" w:cs="Arial"/>
          <w:color w:val="000000" w:themeColor="text1"/>
          <w:sz w:val="22"/>
          <w:szCs w:val="22"/>
        </w:rPr>
        <w:t>64, os recursos que forem disponibilizados a partir do cancelamento de restos a pagar durante o exercício de 2016, obedecida a fonte de recursos correspondente.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7</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projetos de lei relativos a créditos suplementares ou especiais solicitados pelo Poder Legislativo, com indicação de recursos de redução de dotações do próprio poder, serão encaminhados à Câmara Municipal no pr</w:t>
      </w:r>
      <w:r w:rsidR="00D3753B" w:rsidRPr="00E47D17">
        <w:rPr>
          <w:rFonts w:ascii="Arial" w:hAnsi="Arial" w:cs="Arial"/>
          <w:color w:val="000000" w:themeColor="text1"/>
          <w:sz w:val="22"/>
          <w:szCs w:val="22"/>
        </w:rPr>
        <w:t>azo de até 10 (dez)</w:t>
      </w:r>
      <w:r w:rsidRPr="00E47D17">
        <w:rPr>
          <w:rFonts w:ascii="Arial" w:hAnsi="Arial" w:cs="Arial"/>
          <w:color w:val="000000" w:themeColor="text1"/>
          <w:sz w:val="22"/>
          <w:szCs w:val="22"/>
        </w:rPr>
        <w:t xml:space="preserve"> dias, a contar do recebimento da solicitação.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 8</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solicitações de que trata o §7</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serão acompanhadas da exposição de motivos de que trata o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deste artigo</w:t>
      </w:r>
      <w:r w:rsidR="00D3753B" w:rsidRPr="00E47D17">
        <w:rPr>
          <w:rFonts w:ascii="Arial" w:hAnsi="Arial" w:cs="Arial"/>
          <w:color w:val="000000" w:themeColor="text1"/>
          <w:sz w:val="22"/>
          <w:szCs w:val="22"/>
        </w:rPr>
        <w:t>, a ser elaborada pelo Poder Legislativo</w:t>
      </w:r>
      <w:r w:rsidRPr="00E47D17">
        <w:rPr>
          <w:rFonts w:ascii="Arial" w:hAnsi="Arial" w:cs="Arial"/>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28</w:t>
      </w:r>
      <w:r w:rsidRPr="00E47D17">
        <w:rPr>
          <w:rFonts w:ascii="Arial" w:hAnsi="Arial" w:cs="Arial"/>
          <w:color w:val="000000" w:themeColor="text1"/>
          <w:sz w:val="22"/>
          <w:szCs w:val="22"/>
        </w:rPr>
        <w:t>. No âmbito do Poder Legislativo, a abertura de créditos suplementares autorizados na Lei Orçamentária de 2016, com indicação de recursos compensatórios do próprio órgão, nos termos do art. 43,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inciso III, da Lei Federal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4.320/1964, proceder-se-á por ato do Presidente da Câmara dos Vereadores.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29.</w:t>
      </w:r>
      <w:r w:rsidRPr="00E47D17">
        <w:rPr>
          <w:rFonts w:ascii="Arial" w:hAnsi="Arial" w:cs="Arial"/>
          <w:color w:val="000000" w:themeColor="text1"/>
          <w:sz w:val="22"/>
          <w:szCs w:val="22"/>
        </w:rPr>
        <w:t xml:space="preserve"> A reabertura dos créditos especiais e extraordinários, conforme disposto no art.167, § 2</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Constituição Federal, será efetivada, quando necessária, até </w:t>
      </w:r>
      <w:r w:rsidR="00D3753B" w:rsidRPr="00E47D17">
        <w:rPr>
          <w:rFonts w:ascii="Arial" w:hAnsi="Arial" w:cs="Arial"/>
          <w:color w:val="000000" w:themeColor="text1"/>
          <w:sz w:val="22"/>
          <w:szCs w:val="22"/>
        </w:rPr>
        <w:t xml:space="preserve">15 de fevereiro </w:t>
      </w:r>
      <w:r w:rsidRPr="00E47D17">
        <w:rPr>
          <w:rFonts w:ascii="Arial" w:hAnsi="Arial" w:cs="Arial"/>
          <w:color w:val="000000" w:themeColor="text1"/>
          <w:sz w:val="22"/>
          <w:szCs w:val="22"/>
        </w:rPr>
        <w:t>de 2016.</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30.</w:t>
      </w:r>
      <w:r w:rsidRPr="00E47D17">
        <w:rPr>
          <w:rFonts w:ascii="Arial" w:hAnsi="Arial" w:cs="Arial"/>
          <w:color w:val="000000" w:themeColor="text1"/>
          <w:sz w:val="22"/>
          <w:szCs w:val="22"/>
        </w:rPr>
        <w:t xml:space="preserve"> O Poder Executivo poderá, mediante Decreto, transpor, remanejar, transferir ou utilizar, total ou parcialmente, as dotações orçamentárias aprovadas na Lei Orçamentária de 2016 e em créditos adicionais, em decorrência da extinção, transformação, transferência, incorporação ou desmembramento de órgãos e entidades, bem como de alterações de suas competências ou atribuições, mantida a estrutura programática, expressa por categoria de programação, conforme definida no art. 6º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A transposição, transferência ou remanejamento não poderá resultar em alteração dos valores das programações aprovadas na Lei Orçamentária ou em créditos adicionais, podendo haver, excepcionalmente, ajuste na classificação funcional.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31</w:t>
      </w:r>
      <w:r w:rsidRPr="00E47D17">
        <w:rPr>
          <w:rFonts w:ascii="Arial" w:hAnsi="Arial" w:cs="Arial"/>
          <w:color w:val="000000" w:themeColor="text1"/>
          <w:sz w:val="22"/>
          <w:szCs w:val="22"/>
        </w:rPr>
        <w:t xml:space="preserve">. As fontes de recursos e as modalidades de aplicação da despesa, aprovadas na lei orçamentária, e em seus créditos adicionais, poderão ser modificadas, justificadamente, para atender às necessidades de execução, por meio de decreto do Poder Executivo, desde que verificada a inviabilidade técnica, operacional ou econômica da execução do crédito, através da fonte de recursos e/ou modalidade prevista na lei orçamentária e em seus créditos adicionais.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22086C" w:rsidRPr="00E47D17" w:rsidRDefault="0022086C"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V</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lastRenderedPageBreak/>
        <w:t xml:space="preserve">Da </w:t>
      </w:r>
      <w:r w:rsidR="00526F21" w:rsidRPr="00E47D17">
        <w:rPr>
          <w:rFonts w:ascii="Arial" w:hAnsi="Arial" w:cs="Arial"/>
          <w:b/>
          <w:color w:val="000000" w:themeColor="text1"/>
          <w:sz w:val="22"/>
          <w:szCs w:val="22"/>
        </w:rPr>
        <w:t xml:space="preserve">Transferência de Recursos </w:t>
      </w:r>
      <w:r w:rsidR="005525F9" w:rsidRPr="00E47D17">
        <w:rPr>
          <w:rFonts w:ascii="Arial" w:hAnsi="Arial" w:cs="Arial"/>
          <w:b/>
          <w:color w:val="000000" w:themeColor="text1"/>
          <w:sz w:val="22"/>
          <w:szCs w:val="22"/>
        </w:rPr>
        <w:t>Públicos para</w:t>
      </w:r>
      <w:r w:rsidR="00526F21" w:rsidRPr="00E47D17">
        <w:rPr>
          <w:rFonts w:ascii="Arial" w:hAnsi="Arial" w:cs="Arial"/>
          <w:b/>
          <w:color w:val="000000" w:themeColor="text1"/>
          <w:sz w:val="22"/>
          <w:szCs w:val="22"/>
        </w:rPr>
        <w:t xml:space="preserve"> outros Entes</w:t>
      </w:r>
    </w:p>
    <w:p w:rsidR="00526F21" w:rsidRPr="00E47D17" w:rsidRDefault="00526F21" w:rsidP="00E25949">
      <w:pPr>
        <w:widowControl w:val="0"/>
        <w:tabs>
          <w:tab w:val="left" w:pos="2268"/>
        </w:tabs>
        <w:spacing w:line="360" w:lineRule="auto"/>
        <w:jc w:val="center"/>
        <w:rPr>
          <w:rFonts w:ascii="Arial" w:hAnsi="Arial" w:cs="Arial"/>
          <w:b/>
          <w:color w:val="000000" w:themeColor="text1"/>
          <w:sz w:val="22"/>
          <w:szCs w:val="22"/>
        </w:rPr>
      </w:pPr>
    </w:p>
    <w:p w:rsidR="00526F21" w:rsidRPr="00E47D17" w:rsidRDefault="00526F21" w:rsidP="00E25949">
      <w:pPr>
        <w:widowControl w:val="0"/>
        <w:tabs>
          <w:tab w:val="left" w:pos="2268"/>
        </w:tabs>
        <w:spacing w:line="360" w:lineRule="auto"/>
        <w:jc w:val="both"/>
        <w:rPr>
          <w:rFonts w:ascii="Arial" w:hAnsi="Arial" w:cs="Arial"/>
          <w:b/>
          <w:color w:val="000000" w:themeColor="text1"/>
          <w:sz w:val="22"/>
          <w:szCs w:val="22"/>
        </w:rPr>
      </w:pPr>
      <w:r w:rsidRPr="00E47D17">
        <w:rPr>
          <w:rFonts w:ascii="Arial" w:hAnsi="Arial" w:cs="Arial"/>
          <w:b/>
          <w:color w:val="000000" w:themeColor="text1"/>
          <w:sz w:val="22"/>
          <w:szCs w:val="22"/>
        </w:rPr>
        <w:t>Art. 32.</w:t>
      </w:r>
      <w:r w:rsidRPr="00E47D17">
        <w:rPr>
          <w:rFonts w:ascii="Arial" w:hAnsi="Arial" w:cs="Arial"/>
          <w:color w:val="000000" w:themeColor="text1"/>
          <w:sz w:val="22"/>
          <w:szCs w:val="22"/>
        </w:rPr>
        <w:t xml:space="preserve"> O repasse de recursos para outros Entes deverá possuir autorização legisl</w:t>
      </w:r>
      <w:r w:rsidR="00123DFA" w:rsidRPr="00E47D17">
        <w:rPr>
          <w:rFonts w:ascii="Arial" w:hAnsi="Arial" w:cs="Arial"/>
          <w:color w:val="000000" w:themeColor="text1"/>
          <w:sz w:val="22"/>
          <w:szCs w:val="22"/>
        </w:rPr>
        <w:t xml:space="preserve">ativa específica </w:t>
      </w:r>
      <w:r w:rsidR="005525F9" w:rsidRPr="00E47D17">
        <w:rPr>
          <w:rFonts w:ascii="Arial" w:hAnsi="Arial" w:cs="Arial"/>
          <w:color w:val="000000" w:themeColor="text1"/>
          <w:sz w:val="22"/>
          <w:szCs w:val="22"/>
        </w:rPr>
        <w:t>e convênio, e ainda estar de acordo com o imposto pela Lei nº 13.019 de 31 de julho de 2014.</w:t>
      </w:r>
    </w:p>
    <w:p w:rsidR="0022086C" w:rsidRPr="00E47D17" w:rsidRDefault="0022086C"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Subseção I</w:t>
      </w:r>
    </w:p>
    <w:p w:rsidR="00627DCD" w:rsidRPr="00E47D17" w:rsidRDefault="00526F21" w:rsidP="00E25949">
      <w:pPr>
        <w:widowControl w:val="0"/>
        <w:tabs>
          <w:tab w:val="left" w:pos="2268"/>
        </w:tabs>
        <w:spacing w:line="360" w:lineRule="auto"/>
        <w:jc w:val="center"/>
        <w:rPr>
          <w:rFonts w:ascii="Arial" w:hAnsi="Arial" w:cs="Arial"/>
          <w:b/>
          <w:snapToGrid w:val="0"/>
          <w:color w:val="000000" w:themeColor="text1"/>
          <w:sz w:val="22"/>
          <w:szCs w:val="22"/>
        </w:rPr>
      </w:pPr>
      <w:r w:rsidRPr="00E47D17">
        <w:rPr>
          <w:rFonts w:ascii="Arial" w:hAnsi="Arial" w:cs="Arial"/>
          <w:b/>
          <w:snapToGrid w:val="0"/>
          <w:color w:val="000000" w:themeColor="text1"/>
          <w:sz w:val="22"/>
          <w:szCs w:val="22"/>
        </w:rPr>
        <w:t>Da Transferência de Recursos para as Entidades da Administração Indireta</w:t>
      </w:r>
    </w:p>
    <w:p w:rsidR="00627DCD" w:rsidRPr="00E47D17" w:rsidRDefault="00627DCD" w:rsidP="00E25949">
      <w:pPr>
        <w:widowControl w:val="0"/>
        <w:tabs>
          <w:tab w:val="left" w:pos="2268"/>
        </w:tabs>
        <w:spacing w:line="360" w:lineRule="auto"/>
        <w:rPr>
          <w:rFonts w:ascii="Arial" w:hAnsi="Arial" w:cs="Arial"/>
          <w:b/>
          <w:snapToGrid w:val="0"/>
          <w:color w:val="000000" w:themeColor="text1"/>
          <w:sz w:val="22"/>
          <w:szCs w:val="22"/>
        </w:rPr>
      </w:pPr>
    </w:p>
    <w:p w:rsidR="00627DCD" w:rsidRPr="00E47D17" w:rsidRDefault="00526F21"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33.</w:t>
      </w:r>
      <w:r w:rsidRPr="00E47D17">
        <w:rPr>
          <w:rFonts w:ascii="Arial" w:hAnsi="Arial" w:cs="Arial"/>
          <w:color w:val="000000" w:themeColor="text1"/>
          <w:sz w:val="22"/>
          <w:szCs w:val="22"/>
        </w:rPr>
        <w:t xml:space="preserve"> O Município poderá efetuar transferências financeiras, autorizadas em lei específica, conforme preconiza a Constituição da República, art. 167, VIII, a entidades da Administração Indireta até os limites necessários à manutenção das entidades ou investimentos previstos e que não haja suficiente disponibilidade financeira, respeitados os limites orçamentários das entidades. </w:t>
      </w:r>
    </w:p>
    <w:p w:rsidR="00526F21" w:rsidRPr="00E47D17" w:rsidRDefault="00526F21" w:rsidP="00E25949">
      <w:pPr>
        <w:widowControl w:val="0"/>
        <w:tabs>
          <w:tab w:val="left" w:pos="2268"/>
        </w:tabs>
        <w:spacing w:line="360" w:lineRule="auto"/>
        <w:jc w:val="both"/>
        <w:rPr>
          <w:rFonts w:ascii="Arial" w:hAnsi="Arial" w:cs="Arial"/>
          <w:color w:val="000000" w:themeColor="text1"/>
          <w:sz w:val="22"/>
          <w:szCs w:val="22"/>
        </w:rPr>
      </w:pPr>
    </w:p>
    <w:p w:rsidR="00526F21" w:rsidRPr="00E47D17" w:rsidRDefault="00526F21"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34</w:t>
      </w:r>
      <w:r w:rsidRPr="00E47D17">
        <w:rPr>
          <w:rFonts w:ascii="Arial" w:hAnsi="Arial" w:cs="Arial"/>
          <w:color w:val="000000" w:themeColor="text1"/>
          <w:sz w:val="22"/>
          <w:szCs w:val="22"/>
        </w:rPr>
        <w:t xml:space="preserve">. A lei orçamentária reservará recurso para a transferência financeira a consórcios público que fizer parte em conformidade com o respetivo contrato de rateio. </w:t>
      </w:r>
    </w:p>
    <w:p w:rsidR="00526F21" w:rsidRPr="00E47D17" w:rsidRDefault="00526F2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snapToGrid w:val="0"/>
          <w:color w:val="000000" w:themeColor="text1"/>
          <w:sz w:val="22"/>
          <w:szCs w:val="22"/>
        </w:rPr>
      </w:pPr>
      <w:r w:rsidRPr="00E47D17">
        <w:rPr>
          <w:rFonts w:ascii="Arial" w:hAnsi="Arial" w:cs="Arial"/>
          <w:b/>
          <w:snapToGrid w:val="0"/>
          <w:color w:val="000000" w:themeColor="text1"/>
          <w:sz w:val="22"/>
          <w:szCs w:val="22"/>
        </w:rPr>
        <w:t>Subseção II</w:t>
      </w:r>
    </w:p>
    <w:p w:rsidR="00627DCD" w:rsidRPr="00E47D17" w:rsidRDefault="00526F21"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Transferências de Recursos para o Setor Privado</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snapToGrid w:val="0"/>
          <w:color w:val="000000" w:themeColor="text1"/>
          <w:sz w:val="22"/>
          <w:szCs w:val="22"/>
        </w:rPr>
        <w:tab/>
      </w:r>
    </w:p>
    <w:p w:rsidR="00627DCD" w:rsidRPr="00E47D17" w:rsidRDefault="00526F21"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 xml:space="preserve"> Art. 35</w:t>
      </w:r>
      <w:r w:rsidR="00627DCD" w:rsidRPr="00E47D17">
        <w:rPr>
          <w:rFonts w:ascii="Arial" w:hAnsi="Arial" w:cs="Arial"/>
          <w:b/>
          <w:snapToGrid w:val="0"/>
          <w:color w:val="000000" w:themeColor="text1"/>
          <w:sz w:val="22"/>
          <w:szCs w:val="22"/>
        </w:rPr>
        <w:t>.</w:t>
      </w:r>
      <w:r w:rsidR="00627DCD" w:rsidRPr="00E47D17">
        <w:rPr>
          <w:rFonts w:ascii="Arial" w:hAnsi="Arial" w:cs="Arial"/>
          <w:snapToGrid w:val="0"/>
          <w:color w:val="000000" w:themeColor="text1"/>
          <w:sz w:val="22"/>
          <w:szCs w:val="22"/>
        </w:rPr>
        <w:t xml:space="preserve"> A transferência de recursos a título de contribuição</w:t>
      </w:r>
      <w:r w:rsidRPr="00E47D17">
        <w:rPr>
          <w:rFonts w:ascii="Arial" w:hAnsi="Arial" w:cs="Arial"/>
          <w:snapToGrid w:val="0"/>
          <w:color w:val="000000" w:themeColor="text1"/>
          <w:sz w:val="22"/>
          <w:szCs w:val="22"/>
        </w:rPr>
        <w:t>, auxílios ou subvenções sociais</w:t>
      </w:r>
      <w:r w:rsidR="00627DCD" w:rsidRPr="00E47D17">
        <w:rPr>
          <w:rFonts w:ascii="Arial" w:hAnsi="Arial" w:cs="Arial"/>
          <w:snapToGrid w:val="0"/>
          <w:color w:val="000000" w:themeColor="text1"/>
          <w:sz w:val="22"/>
          <w:szCs w:val="22"/>
        </w:rPr>
        <w:t xml:space="preserve"> somente será destinada a entidades sem fins lucrativos que preencham as seguintes condições: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de atendimento direto e gratuito ao público e voltadas para a educação básica;</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para o desenvolvimento de programas voltados a manutenção e preservação do Meio Ambiente;</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voltadas a ações de saúde e de atendimento direto e gratuito ao público, prestadas por entidades sem fins lucrativos que sejam certificadas como entidades </w:t>
      </w:r>
      <w:proofErr w:type="spellStart"/>
      <w:r w:rsidRPr="00E47D17">
        <w:rPr>
          <w:rFonts w:ascii="Arial" w:hAnsi="Arial" w:cs="Arial"/>
          <w:color w:val="000000" w:themeColor="text1"/>
          <w:sz w:val="22"/>
          <w:szCs w:val="22"/>
        </w:rPr>
        <w:t>beneficientes</w:t>
      </w:r>
      <w:proofErr w:type="spellEnd"/>
      <w:r w:rsidRPr="00E47D17">
        <w:rPr>
          <w:rFonts w:ascii="Arial" w:hAnsi="Arial" w:cs="Arial"/>
          <w:color w:val="000000" w:themeColor="text1"/>
          <w:sz w:val="22"/>
          <w:szCs w:val="22"/>
        </w:rPr>
        <w:t xml:space="preserve"> de assistência social na área de saúde;</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lastRenderedPageBreak/>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qualificadas</w:t>
      </w:r>
      <w:proofErr w:type="gramEnd"/>
      <w:r w:rsidRPr="00E47D17">
        <w:rPr>
          <w:rFonts w:ascii="Arial" w:hAnsi="Arial" w:cs="Arial"/>
          <w:color w:val="000000" w:themeColor="text1"/>
          <w:sz w:val="22"/>
          <w:szCs w:val="22"/>
        </w:rPr>
        <w:t xml:space="preserve"> como Organização da Sociedade Civil de Interesse Público - OSCIP, com termo de parceria firmado com o Poder Público Municipal, de acordo com a Lei Federal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9.790/1999, e que participem da execução de programas constantes no plano plurianual, devendo a destinação de recursos guardar conformidade com os objetivos sociais da entidade;</w:t>
      </w:r>
    </w:p>
    <w:p w:rsidR="0022086C" w:rsidRPr="00E47D17" w:rsidRDefault="0022086C" w:rsidP="00E25949">
      <w:pPr>
        <w:widowControl w:val="0"/>
        <w:tabs>
          <w:tab w:val="left" w:pos="2268"/>
        </w:tabs>
        <w:spacing w:line="360" w:lineRule="auto"/>
        <w:jc w:val="both"/>
        <w:rPr>
          <w:rFonts w:ascii="Arial" w:hAnsi="Arial" w:cs="Arial"/>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qualificadas</w:t>
      </w:r>
      <w:proofErr w:type="gramEnd"/>
      <w:r w:rsidRPr="00E47D17">
        <w:rPr>
          <w:rFonts w:ascii="Arial" w:hAnsi="Arial" w:cs="Arial"/>
          <w:color w:val="000000" w:themeColor="text1"/>
          <w:sz w:val="22"/>
          <w:szCs w:val="22"/>
        </w:rPr>
        <w:t xml:space="preserve"> para o desenvolvimento de atividades esportivas que contribuam para a capacitação de atletas;</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voltadas ao atendimento de pessoas portadoras de necessidades especiais;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voltadas ao incentivo da agricultura familiar; </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VIII -</w:t>
      </w:r>
      <w:r w:rsidRPr="00E47D17">
        <w:rPr>
          <w:rFonts w:ascii="Arial" w:hAnsi="Arial" w:cs="Arial"/>
          <w:color w:val="000000" w:themeColor="text1"/>
          <w:sz w:val="22"/>
          <w:szCs w:val="22"/>
        </w:rPr>
        <w:t xml:space="preserve"> voltadas ao atendimento de pessoas carentes em situação de risco social ou diretamente alcançadas por programas e ações de combate à pobreza e geração de trabalho e renda; </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IX –</w:t>
      </w:r>
      <w:r w:rsidRPr="00E47D17">
        <w:rPr>
          <w:rFonts w:ascii="Arial" w:hAnsi="Arial" w:cs="Arial"/>
          <w:color w:val="000000" w:themeColor="text1"/>
          <w:sz w:val="22"/>
          <w:szCs w:val="22"/>
        </w:rPr>
        <w:t xml:space="preserve"> voltadas a organização de estudantes na busca de qualificação, mesmo que fora do município; </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X –</w:t>
      </w:r>
      <w:r w:rsidRPr="00E47D17">
        <w:rPr>
          <w:rFonts w:ascii="Arial" w:hAnsi="Arial" w:cs="Arial"/>
          <w:color w:val="000000" w:themeColor="text1"/>
          <w:sz w:val="22"/>
          <w:szCs w:val="22"/>
        </w:rPr>
        <w:t xml:space="preserve"> voltadas ao incentivo cultural e de turismo do município; e</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XI –</w:t>
      </w:r>
      <w:r w:rsidRPr="00E47D17">
        <w:rPr>
          <w:rFonts w:ascii="Arial" w:hAnsi="Arial" w:cs="Arial"/>
          <w:color w:val="000000" w:themeColor="text1"/>
          <w:sz w:val="22"/>
          <w:szCs w:val="22"/>
        </w:rPr>
        <w:t xml:space="preserve"> voltadas ao incentivo da indústria e comércio local. </w:t>
      </w:r>
    </w:p>
    <w:p w:rsidR="007E57C9"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color w:val="000000" w:themeColor="text1"/>
          <w:sz w:val="22"/>
          <w:szCs w:val="22"/>
        </w:rPr>
        <w:tab/>
      </w:r>
    </w:p>
    <w:p w:rsidR="00123DFA" w:rsidRPr="00E47D17" w:rsidRDefault="00123DFA"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 1º.</w:t>
      </w:r>
      <w:r w:rsidRPr="00E47D17">
        <w:rPr>
          <w:rFonts w:ascii="Arial" w:hAnsi="Arial" w:cs="Arial"/>
          <w:snapToGrid w:val="0"/>
          <w:color w:val="000000" w:themeColor="text1"/>
          <w:sz w:val="22"/>
          <w:szCs w:val="22"/>
        </w:rPr>
        <w:t xml:space="preserve"> N</w:t>
      </w:r>
      <w:r w:rsidRPr="00E47D17">
        <w:rPr>
          <w:rFonts w:ascii="Arial" w:hAnsi="Arial" w:cs="Arial"/>
          <w:color w:val="000000" w:themeColor="text1"/>
          <w:sz w:val="22"/>
          <w:szCs w:val="22"/>
        </w:rPr>
        <w:t>o caso do inciso IV, as</w:t>
      </w:r>
      <w:r w:rsidRPr="00E47D17">
        <w:rPr>
          <w:rFonts w:ascii="Arial" w:hAnsi="Arial" w:cs="Arial"/>
          <w:snapToGrid w:val="0"/>
          <w:color w:val="000000" w:themeColor="text1"/>
          <w:sz w:val="22"/>
          <w:szCs w:val="22"/>
        </w:rPr>
        <w:t xml:space="preserve"> transferências serão efetuadas por meio de termo de parceria, caso em que deverá ser observada a legislação específica pertinente a essas entidades e processo seletivo de ampla divulgação.</w:t>
      </w:r>
    </w:p>
    <w:p w:rsidR="007E57C9" w:rsidRPr="00E47D17" w:rsidRDefault="007E57C9" w:rsidP="00E25949">
      <w:pPr>
        <w:widowControl w:val="0"/>
        <w:tabs>
          <w:tab w:val="left" w:pos="2268"/>
        </w:tabs>
        <w:spacing w:line="360" w:lineRule="auto"/>
        <w:jc w:val="both"/>
        <w:rPr>
          <w:rFonts w:ascii="Arial" w:hAnsi="Arial" w:cs="Arial"/>
          <w:snapToGrid w:val="0"/>
          <w:color w:val="000000" w:themeColor="text1"/>
          <w:sz w:val="22"/>
          <w:szCs w:val="22"/>
        </w:rPr>
      </w:pPr>
    </w:p>
    <w:p w:rsidR="00123DFA" w:rsidRPr="00E47D17" w:rsidRDefault="00123DFA"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 2º</w:t>
      </w:r>
      <w:r w:rsidRPr="00E47D17">
        <w:rPr>
          <w:rFonts w:ascii="Arial" w:hAnsi="Arial" w:cs="Arial"/>
          <w:snapToGrid w:val="0"/>
          <w:color w:val="000000" w:themeColor="text1"/>
          <w:sz w:val="22"/>
          <w:szCs w:val="22"/>
        </w:rPr>
        <w:t xml:space="preserve"> As entidades deverão ser constituídas preferencialmente na forma de associações ou cooperativas, desde que atendam as áreas citadas. </w:t>
      </w:r>
    </w:p>
    <w:p w:rsidR="007E57C9" w:rsidRPr="00E47D17" w:rsidRDefault="007E57C9" w:rsidP="00E25949">
      <w:pPr>
        <w:widowControl w:val="0"/>
        <w:tabs>
          <w:tab w:val="left" w:pos="2268"/>
        </w:tabs>
        <w:spacing w:line="360" w:lineRule="auto"/>
        <w:jc w:val="center"/>
        <w:rPr>
          <w:rFonts w:ascii="Arial" w:hAnsi="Arial" w:cs="Arial"/>
          <w:b/>
          <w:snapToGrid w:val="0"/>
          <w:color w:val="000000" w:themeColor="text1"/>
          <w:sz w:val="22"/>
          <w:szCs w:val="22"/>
        </w:rPr>
      </w:pPr>
    </w:p>
    <w:p w:rsidR="001453A0" w:rsidRPr="00E47D17" w:rsidRDefault="001453A0" w:rsidP="00E25949">
      <w:pPr>
        <w:widowControl w:val="0"/>
        <w:tabs>
          <w:tab w:val="left" w:pos="2268"/>
        </w:tabs>
        <w:spacing w:line="360" w:lineRule="auto"/>
        <w:jc w:val="center"/>
        <w:rPr>
          <w:rFonts w:ascii="Arial" w:hAnsi="Arial" w:cs="Arial"/>
          <w:b/>
          <w:snapToGrid w:val="0"/>
          <w:color w:val="000000" w:themeColor="text1"/>
          <w:sz w:val="22"/>
          <w:szCs w:val="22"/>
        </w:rPr>
      </w:pPr>
      <w:r w:rsidRPr="00E47D17">
        <w:rPr>
          <w:rFonts w:ascii="Arial" w:hAnsi="Arial" w:cs="Arial"/>
          <w:b/>
          <w:snapToGrid w:val="0"/>
          <w:color w:val="000000" w:themeColor="text1"/>
          <w:sz w:val="22"/>
          <w:szCs w:val="22"/>
        </w:rPr>
        <w:t>Subseção III</w:t>
      </w:r>
    </w:p>
    <w:p w:rsidR="00627DCD" w:rsidRPr="00E47D17" w:rsidRDefault="00627DCD" w:rsidP="00E25949">
      <w:pPr>
        <w:widowControl w:val="0"/>
        <w:tabs>
          <w:tab w:val="left" w:pos="2268"/>
        </w:tabs>
        <w:spacing w:line="360" w:lineRule="auto"/>
        <w:jc w:val="center"/>
        <w:rPr>
          <w:rFonts w:ascii="Arial" w:hAnsi="Arial" w:cs="Arial"/>
          <w:b/>
          <w:snapToGrid w:val="0"/>
          <w:color w:val="000000" w:themeColor="text1"/>
          <w:sz w:val="22"/>
          <w:szCs w:val="22"/>
        </w:rPr>
      </w:pPr>
      <w:r w:rsidRPr="00E47D17">
        <w:rPr>
          <w:rFonts w:ascii="Arial" w:hAnsi="Arial" w:cs="Arial"/>
          <w:b/>
          <w:snapToGrid w:val="0"/>
          <w:color w:val="000000" w:themeColor="text1"/>
          <w:sz w:val="22"/>
          <w:szCs w:val="22"/>
        </w:rPr>
        <w:lastRenderedPageBreak/>
        <w:t>Das Disposições Gerais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snapToGrid w:val="0"/>
          <w:color w:val="000000" w:themeColor="text1"/>
          <w:sz w:val="22"/>
          <w:szCs w:val="22"/>
        </w:rPr>
        <w:tab/>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36</w:t>
      </w:r>
      <w:r w:rsidRPr="00E47D17">
        <w:rPr>
          <w:rFonts w:ascii="Arial" w:hAnsi="Arial" w:cs="Arial"/>
          <w:snapToGrid w:val="0"/>
          <w:color w:val="000000" w:themeColor="text1"/>
          <w:sz w:val="22"/>
          <w:szCs w:val="22"/>
        </w:rPr>
        <w:t xml:space="preserve">. Sem prejuízo das disposições contidas nos </w:t>
      </w:r>
      <w:proofErr w:type="spellStart"/>
      <w:r w:rsidRPr="00E47D17">
        <w:rPr>
          <w:rFonts w:ascii="Arial" w:hAnsi="Arial" w:cs="Arial"/>
          <w:snapToGrid w:val="0"/>
          <w:color w:val="000000" w:themeColor="text1"/>
          <w:sz w:val="22"/>
          <w:szCs w:val="22"/>
        </w:rPr>
        <w:t>arts</w:t>
      </w:r>
      <w:proofErr w:type="spellEnd"/>
      <w:r w:rsidRPr="00E47D17">
        <w:rPr>
          <w:rFonts w:ascii="Arial" w:hAnsi="Arial" w:cs="Arial"/>
          <w:snapToGrid w:val="0"/>
          <w:color w:val="000000" w:themeColor="text1"/>
          <w:sz w:val="22"/>
          <w:szCs w:val="22"/>
        </w:rPr>
        <w:t>. 32, 33, 34 e 35 desta Lei, a transferência de recursos prevista na Lei Federal n</w:t>
      </w:r>
      <w:r w:rsidRPr="00E47D17">
        <w:rPr>
          <w:rFonts w:ascii="Arial" w:hAnsi="Arial" w:cs="Arial"/>
          <w:color w:val="000000" w:themeColor="text1"/>
          <w:sz w:val="22"/>
          <w:szCs w:val="22"/>
          <w:u w:val="single"/>
          <w:vertAlign w:val="superscript"/>
        </w:rPr>
        <w:t>o</w:t>
      </w:r>
      <w:r w:rsidRPr="00E47D17">
        <w:rPr>
          <w:rFonts w:ascii="Arial" w:hAnsi="Arial" w:cs="Arial"/>
          <w:snapToGrid w:val="0"/>
          <w:color w:val="000000" w:themeColor="text1"/>
          <w:sz w:val="22"/>
          <w:szCs w:val="22"/>
        </w:rPr>
        <w:t xml:space="preserve"> 4.320</w:t>
      </w:r>
      <w:r w:rsidR="004130D1" w:rsidRPr="00E47D17">
        <w:rPr>
          <w:rFonts w:ascii="Arial" w:hAnsi="Arial" w:cs="Arial"/>
          <w:snapToGrid w:val="0"/>
          <w:color w:val="000000" w:themeColor="text1"/>
          <w:sz w:val="22"/>
          <w:szCs w:val="22"/>
        </w:rPr>
        <w:t>/</w:t>
      </w:r>
      <w:r w:rsidR="00673CB3" w:rsidRPr="00E47D17">
        <w:rPr>
          <w:rFonts w:ascii="Arial" w:hAnsi="Arial" w:cs="Arial"/>
          <w:snapToGrid w:val="0"/>
          <w:color w:val="000000" w:themeColor="text1"/>
          <w:sz w:val="22"/>
          <w:szCs w:val="22"/>
        </w:rPr>
        <w:t>19</w:t>
      </w:r>
      <w:r w:rsidR="004130D1" w:rsidRPr="00E47D17">
        <w:rPr>
          <w:rFonts w:ascii="Arial" w:hAnsi="Arial" w:cs="Arial"/>
          <w:snapToGrid w:val="0"/>
          <w:color w:val="000000" w:themeColor="text1"/>
          <w:sz w:val="22"/>
          <w:szCs w:val="22"/>
        </w:rPr>
        <w:t>64</w:t>
      </w:r>
      <w:r w:rsidRPr="00E47D17">
        <w:rPr>
          <w:rFonts w:ascii="Arial" w:hAnsi="Arial" w:cs="Arial"/>
          <w:snapToGrid w:val="0"/>
          <w:color w:val="000000" w:themeColor="text1"/>
          <w:sz w:val="22"/>
          <w:szCs w:val="22"/>
        </w:rPr>
        <w:t>, a entidade privada sem fins lucrativos, dependerá ainda de:</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 –</w:t>
      </w:r>
      <w:r w:rsidRPr="00E47D17">
        <w:rPr>
          <w:rFonts w:ascii="Arial" w:hAnsi="Arial" w:cs="Arial"/>
          <w:snapToGrid w:val="0"/>
          <w:color w:val="000000" w:themeColor="text1"/>
          <w:sz w:val="22"/>
          <w:szCs w:val="22"/>
        </w:rPr>
        <w:t xml:space="preserve"> execução da despesa na modalidade de aplicação “50 – Transferências a Instituições Privadas sem fins lucrativos” e nos elementos de despesa “41 - Contribuições”, “42 - Auxílio” ou “43 - Subvenções Sociais”;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 xml:space="preserve">II </w:t>
      </w:r>
      <w:r w:rsidRPr="00E47D17">
        <w:rPr>
          <w:rFonts w:ascii="Arial" w:hAnsi="Arial" w:cs="Arial"/>
          <w:snapToGrid w:val="0"/>
          <w:color w:val="000000" w:themeColor="text1"/>
          <w:sz w:val="22"/>
          <w:szCs w:val="22"/>
        </w:rPr>
        <w:t>- apresentação da prestação de contas de recursos anteriormente recebidos, nos prazos e condições fixados na legislação, no convênio ou instrumento congênere;</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III -</w:t>
      </w:r>
      <w:r w:rsidRPr="00E47D17">
        <w:rPr>
          <w:rFonts w:ascii="Arial" w:hAnsi="Arial" w:cs="Arial"/>
          <w:snapToGrid w:val="0"/>
          <w:color w:val="000000" w:themeColor="text1"/>
          <w:sz w:val="22"/>
          <w:szCs w:val="22"/>
        </w:rPr>
        <w:t xml:space="preserve">  inexistência de prestação de contas rejeitada pelo Município;</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IV -</w:t>
      </w:r>
      <w:r w:rsidRPr="00E47D17">
        <w:rPr>
          <w:rFonts w:ascii="Arial" w:hAnsi="Arial" w:cs="Arial"/>
          <w:snapToGrid w:val="0"/>
          <w:color w:val="000000" w:themeColor="text1"/>
          <w:sz w:val="22"/>
          <w:szCs w:val="22"/>
        </w:rPr>
        <w:t xml:space="preserve"> comprovação pela entidade da regularidade do mandato de sua diretoria, além da comprovação da atividade regular, inclusive com inscrição no </w:t>
      </w:r>
      <w:proofErr w:type="gramStart"/>
      <w:r w:rsidRPr="00E47D17">
        <w:rPr>
          <w:rFonts w:ascii="Arial" w:hAnsi="Arial" w:cs="Arial"/>
          <w:snapToGrid w:val="0"/>
          <w:color w:val="000000" w:themeColor="text1"/>
          <w:sz w:val="22"/>
          <w:szCs w:val="22"/>
        </w:rPr>
        <w:t>CNPJ ,</w:t>
      </w:r>
      <w:proofErr w:type="gramEnd"/>
      <w:r w:rsidRPr="00E47D17">
        <w:rPr>
          <w:rFonts w:ascii="Arial" w:hAnsi="Arial" w:cs="Arial"/>
          <w:snapToGrid w:val="0"/>
          <w:color w:val="000000" w:themeColor="text1"/>
          <w:sz w:val="22"/>
          <w:szCs w:val="22"/>
        </w:rPr>
        <w:t xml:space="preserve"> por meio da declaração de funcionamento regular da entidade beneficiária, emitida pelo conselho municipal respectivo;</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V -</w:t>
      </w:r>
      <w:r w:rsidRPr="00E47D17">
        <w:rPr>
          <w:rFonts w:ascii="Arial" w:hAnsi="Arial" w:cs="Arial"/>
          <w:snapToGrid w:val="0"/>
          <w:color w:val="000000" w:themeColor="text1"/>
          <w:sz w:val="22"/>
          <w:szCs w:val="22"/>
        </w:rPr>
        <w:t xml:space="preserve"> manifestação prévia e expressa da assessoria jurídica do Município sobre a adequação dos convênios e instrumentos congêneres às normas afetas à matéria; e</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AC259B" w:rsidRPr="00E47D17" w:rsidRDefault="00AC259B"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 –</w:t>
      </w:r>
      <w:r w:rsidRPr="00E47D17">
        <w:rPr>
          <w:rFonts w:ascii="Arial" w:hAnsi="Arial" w:cs="Arial"/>
          <w:color w:val="000000" w:themeColor="text1"/>
          <w:sz w:val="22"/>
          <w:szCs w:val="22"/>
        </w:rPr>
        <w:t xml:space="preserve"> apresentação de Plano de Aplicação dos recursos (Plano de Trabalho);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AC259B" w:rsidRPr="00E47D17" w:rsidRDefault="00AC259B"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comprovação de regularidade para com a Fazenda Municipal, a previdência social e o Fundo de Garantia.</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Caberá a </w:t>
      </w:r>
      <w:r w:rsidR="00AC259B" w:rsidRPr="00E47D17">
        <w:rPr>
          <w:rFonts w:ascii="Arial" w:hAnsi="Arial" w:cs="Arial"/>
          <w:color w:val="000000" w:themeColor="text1"/>
          <w:sz w:val="22"/>
          <w:szCs w:val="22"/>
        </w:rPr>
        <w:t xml:space="preserve">Secretaria de Planejamento </w:t>
      </w:r>
      <w:r w:rsidRPr="00E47D17">
        <w:rPr>
          <w:rFonts w:ascii="Arial" w:hAnsi="Arial" w:cs="Arial"/>
          <w:color w:val="000000" w:themeColor="text1"/>
          <w:sz w:val="22"/>
          <w:szCs w:val="22"/>
        </w:rPr>
        <w:t>verificar e declarar a implementação das condições previstas neste artigo e demais requisitos estabelecidos nesta seção.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37.</w:t>
      </w:r>
      <w:r w:rsidRPr="00E47D17">
        <w:rPr>
          <w:rFonts w:ascii="Arial" w:hAnsi="Arial" w:cs="Arial"/>
          <w:color w:val="000000" w:themeColor="text1"/>
          <w:sz w:val="22"/>
          <w:szCs w:val="22"/>
        </w:rPr>
        <w:t xml:space="preserve"> As determinações contidas nesta seção não se aplicam aos recursos alocados </w:t>
      </w:r>
      <w:r w:rsidRPr="00E47D17">
        <w:rPr>
          <w:rFonts w:ascii="Arial" w:hAnsi="Arial" w:cs="Arial"/>
          <w:color w:val="000000" w:themeColor="text1"/>
          <w:sz w:val="22"/>
          <w:szCs w:val="22"/>
        </w:rPr>
        <w:lastRenderedPageBreak/>
        <w:t>para programas habitacionais, conforme previsão em legislação específica, em ações voltadas a viabilizar o acesso à moradia, bem como na elevação de padrões de habitabilidade e de qualidade de vida de famílias de baixa renda que vivem em localidades urbanas e rurais.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 Art. </w:t>
      </w:r>
      <w:smartTag w:uri="urn:schemas-microsoft-com:office:smarttags" w:element="metricconverter">
        <w:smartTagPr>
          <w:attr w:name="ProductID" w:val="38. A"/>
        </w:smartTagPr>
        <w:r w:rsidRPr="00E47D17">
          <w:rPr>
            <w:rFonts w:ascii="Arial" w:hAnsi="Arial" w:cs="Arial"/>
            <w:b/>
            <w:color w:val="000000" w:themeColor="text1"/>
            <w:sz w:val="22"/>
            <w:szCs w:val="22"/>
          </w:rPr>
          <w:t>38.</w:t>
        </w:r>
        <w:r w:rsidRPr="00E47D17">
          <w:rPr>
            <w:rFonts w:ascii="Arial" w:hAnsi="Arial" w:cs="Arial"/>
            <w:color w:val="000000" w:themeColor="text1"/>
            <w:sz w:val="22"/>
            <w:szCs w:val="22"/>
          </w:rPr>
          <w:t xml:space="preserve"> A</w:t>
        </w:r>
      </w:smartTag>
      <w:r w:rsidRPr="00E47D17">
        <w:rPr>
          <w:rFonts w:ascii="Arial" w:hAnsi="Arial" w:cs="Arial"/>
          <w:color w:val="000000" w:themeColor="text1"/>
          <w:sz w:val="22"/>
          <w:szCs w:val="22"/>
        </w:rPr>
        <w:t xml:space="preserve"> destinação de recursos de que tratam os artigos 32, 33, 34 e 35 não será permitida nos casos em que agente político do Poder Executivo ou Legislativo, ou respectivo cônjuge ou companheiro, bem como parente em linha reta, colateral ou por afinidade, até o segundo grau, seja integrante de seu quadro dirigente, salvo se a nomeação decorrer de imposição legal.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A vedação de que trata o caput também se aplica à entidade privada que mantenha, em seus quadros, dirigente que incida em quaisquer das hipóteses de inelegibilidade previstas no art.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inciso I, da Lei Complementar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64, de 18 de maio de 1990.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39</w:t>
      </w:r>
      <w:r w:rsidRPr="00E47D17">
        <w:rPr>
          <w:rFonts w:ascii="Arial" w:hAnsi="Arial" w:cs="Arial"/>
          <w:color w:val="000000" w:themeColor="text1"/>
          <w:sz w:val="22"/>
          <w:szCs w:val="22"/>
        </w:rPr>
        <w:t>. É necessária a contrapartida para as transferências previstas na forma dos artigos 32, 33, 34 e 35, que poderá ser atendida por meio de recursos financeiros ou de bens ou serviços economicamente mensuráveis.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40</w:t>
      </w:r>
      <w:r w:rsidRPr="00E47D17">
        <w:rPr>
          <w:rFonts w:ascii="Arial" w:hAnsi="Arial" w:cs="Arial"/>
          <w:color w:val="000000" w:themeColor="text1"/>
          <w:sz w:val="22"/>
          <w:szCs w:val="22"/>
        </w:rPr>
        <w:t xml:space="preserve">.A destinação de recursos para equalização de encargos financeiros ou de preços, o pagamento de bonificações a produtores rurais e a ajuda financeira, a qualquer título, a entidades privadas com fins lucrativos ou a pessoas físicas, poderá ocorrer desde que atendido o disposto nos artigos 26, 27 e 28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/2000, e observadas, no que couber, as disposições desta Seção.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Em atendimento ao disposto no art. 19 da Lei Federal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4.320</w:t>
      </w:r>
      <w:proofErr w:type="gramEnd"/>
      <w:r w:rsidRPr="00E47D17">
        <w:rPr>
          <w:rFonts w:ascii="Arial" w:hAnsi="Arial" w:cs="Arial"/>
          <w:color w:val="000000" w:themeColor="text1"/>
          <w:sz w:val="22"/>
          <w:szCs w:val="22"/>
        </w:rPr>
        <w:t xml:space="preserve">/1964, a destinação de recursos às entidades privadas com fins lucrativos de que trata o </w:t>
      </w:r>
      <w:r w:rsidRPr="00E47D17">
        <w:rPr>
          <w:rFonts w:ascii="Arial" w:hAnsi="Arial" w:cs="Arial"/>
          <w:i/>
          <w:color w:val="000000" w:themeColor="text1"/>
          <w:sz w:val="22"/>
          <w:szCs w:val="22"/>
        </w:rPr>
        <w:t>caput</w:t>
      </w:r>
      <w:r w:rsidRPr="00E47D17">
        <w:rPr>
          <w:rFonts w:ascii="Arial" w:hAnsi="Arial" w:cs="Arial"/>
          <w:color w:val="000000" w:themeColor="text1"/>
          <w:sz w:val="22"/>
          <w:szCs w:val="22"/>
        </w:rPr>
        <w:t xml:space="preserve"> somente poderá ocorrer por meio de subvenções, sendo vedada a transferência a título de contribuições ou auxílios para despesas de capital.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transferências a entidades privadas com fins lucrativos de que trata o “caput” deste artigo, serão executadas </w:t>
      </w:r>
      <w:r w:rsidRPr="00E47D17">
        <w:rPr>
          <w:rFonts w:ascii="Arial" w:hAnsi="Arial" w:cs="Arial"/>
          <w:snapToGrid w:val="0"/>
          <w:color w:val="000000" w:themeColor="text1"/>
          <w:sz w:val="22"/>
          <w:szCs w:val="22"/>
        </w:rPr>
        <w:t xml:space="preserve">na modalidade de aplicação “60 – Transferências a </w:t>
      </w:r>
      <w:r w:rsidRPr="00E47D17">
        <w:rPr>
          <w:rFonts w:ascii="Arial" w:hAnsi="Arial" w:cs="Arial"/>
          <w:snapToGrid w:val="0"/>
          <w:color w:val="000000" w:themeColor="text1"/>
          <w:sz w:val="22"/>
          <w:szCs w:val="22"/>
        </w:rPr>
        <w:lastRenderedPageBreak/>
        <w:t>Instituições Privadas com fins lucrativos” e no elemento de despesa “45 – Subvenções Econômicas”.</w:t>
      </w:r>
    </w:p>
    <w:p w:rsidR="004130D1" w:rsidRPr="00E47D17" w:rsidRDefault="004130D1"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 caso das pessoas físicas, a ajuda financeira referida no caput será efetivada através dos programas instituídos nas áreas de assistência social, saúde, educação, cultura, desporto, geração de trabalho e renda, agricultura e política habitacional, nos termos da legislação específica.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41.</w:t>
      </w:r>
      <w:r w:rsidRPr="00E47D17">
        <w:rPr>
          <w:rFonts w:ascii="Arial" w:hAnsi="Arial" w:cs="Arial"/>
          <w:color w:val="000000" w:themeColor="text1"/>
          <w:sz w:val="22"/>
          <w:szCs w:val="22"/>
        </w:rPr>
        <w:t xml:space="preserve"> As entidades privadas beneficiadas com recursos públicos municipais, a qualquer título, sujeitar-se-ão à fiscalização do Poder Público com a finalidade de verificar o cumprimento de metas e objetivos para os quais receberam os recursos.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snapToGrid w:val="0"/>
          <w:color w:val="000000" w:themeColor="text1"/>
          <w:sz w:val="22"/>
          <w:szCs w:val="22"/>
        </w:rPr>
        <w:t>Art. 42</w:t>
      </w:r>
      <w:r w:rsidRPr="00E47D17">
        <w:rPr>
          <w:rFonts w:ascii="Arial" w:hAnsi="Arial" w:cs="Arial"/>
          <w:snapToGrid w:val="0"/>
          <w:color w:val="000000" w:themeColor="text1"/>
          <w:sz w:val="22"/>
          <w:szCs w:val="22"/>
        </w:rPr>
        <w:t xml:space="preserve">. Não serão consideradas subvenções, auxílios ou contribuições, o </w:t>
      </w:r>
      <w:r w:rsidRPr="00E47D17">
        <w:rPr>
          <w:rFonts w:ascii="Arial" w:hAnsi="Arial" w:cs="Arial"/>
          <w:color w:val="000000" w:themeColor="text1"/>
          <w:sz w:val="22"/>
          <w:szCs w:val="22"/>
        </w:rPr>
        <w:t xml:space="preserve">rateio das despesas decorrentes da participação do Município em Consórcios Públicos instituído nos termos da Lei </w:t>
      </w:r>
      <w:r w:rsidR="004130D1" w:rsidRPr="00E47D17">
        <w:rPr>
          <w:rFonts w:ascii="Arial" w:hAnsi="Arial" w:cs="Arial"/>
          <w:color w:val="000000" w:themeColor="text1"/>
          <w:sz w:val="22"/>
          <w:szCs w:val="22"/>
        </w:rPr>
        <w:t xml:space="preserve">Federal </w:t>
      </w:r>
      <w:r w:rsidRPr="00E47D17">
        <w:rPr>
          <w:rFonts w:ascii="Arial" w:hAnsi="Arial" w:cs="Arial"/>
          <w:color w:val="000000" w:themeColor="text1"/>
          <w:sz w:val="22"/>
          <w:szCs w:val="22"/>
        </w:rPr>
        <w:t>nº 11.107</w:t>
      </w:r>
      <w:r w:rsidR="004130D1" w:rsidRPr="00E47D17">
        <w:rPr>
          <w:rFonts w:ascii="Arial" w:hAnsi="Arial" w:cs="Arial"/>
          <w:color w:val="000000" w:themeColor="text1"/>
          <w:sz w:val="22"/>
          <w:szCs w:val="22"/>
        </w:rPr>
        <w:t>/2005</w:t>
      </w:r>
      <w:r w:rsidRPr="00E47D17">
        <w:rPr>
          <w:rFonts w:ascii="Arial" w:hAnsi="Arial" w:cs="Arial"/>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43.</w:t>
      </w:r>
      <w:r w:rsidRPr="00E47D17">
        <w:rPr>
          <w:rFonts w:ascii="Arial" w:hAnsi="Arial" w:cs="Arial"/>
          <w:snapToGrid w:val="0"/>
          <w:color w:val="000000" w:themeColor="text1"/>
          <w:sz w:val="22"/>
          <w:szCs w:val="22"/>
        </w:rPr>
        <w:t xml:space="preserve"> As transferências de recursos de que trata esta </w:t>
      </w:r>
      <w:r w:rsidR="009317A9" w:rsidRPr="00E47D17">
        <w:rPr>
          <w:rFonts w:ascii="Arial" w:hAnsi="Arial" w:cs="Arial"/>
          <w:snapToGrid w:val="0"/>
          <w:color w:val="000000" w:themeColor="text1"/>
          <w:sz w:val="22"/>
          <w:szCs w:val="22"/>
        </w:rPr>
        <w:t>sub</w:t>
      </w:r>
      <w:r w:rsidRPr="00E47D17">
        <w:rPr>
          <w:rFonts w:ascii="Arial" w:hAnsi="Arial" w:cs="Arial"/>
          <w:snapToGrid w:val="0"/>
          <w:color w:val="000000" w:themeColor="text1"/>
          <w:sz w:val="22"/>
          <w:szCs w:val="22"/>
        </w:rPr>
        <w:t>seção serão feitas preferencialmente por intermédio de instituições financeiras oficiais, devendo a nota de empenho ser emitida até a data da assinatura do respectivo acordo, convênio, ajuste ou instrumento congênere, observado o princípio da competência da despesa, previsto no art. 50, II da LC nº 101/</w:t>
      </w:r>
      <w:proofErr w:type="gramStart"/>
      <w:r w:rsidRPr="00E47D17">
        <w:rPr>
          <w:rFonts w:ascii="Arial" w:hAnsi="Arial" w:cs="Arial"/>
          <w:snapToGrid w:val="0"/>
          <w:color w:val="000000" w:themeColor="text1"/>
          <w:sz w:val="22"/>
          <w:szCs w:val="22"/>
        </w:rPr>
        <w:t>2000..</w:t>
      </w:r>
      <w:proofErr w:type="gramEnd"/>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Art. 44.</w:t>
      </w:r>
      <w:r w:rsidRPr="00E47D17">
        <w:rPr>
          <w:rFonts w:ascii="Arial" w:hAnsi="Arial" w:cs="Arial"/>
          <w:snapToGrid w:val="0"/>
          <w:color w:val="000000" w:themeColor="text1"/>
          <w:sz w:val="22"/>
          <w:szCs w:val="22"/>
        </w:rPr>
        <w:t xml:space="preserve"> Toda movimentação de recursos relativos às subvenções, contribuições e auxílios, de que trata </w:t>
      </w:r>
      <w:r w:rsidR="001453A0" w:rsidRPr="00E47D17">
        <w:rPr>
          <w:rFonts w:ascii="Arial" w:hAnsi="Arial" w:cs="Arial"/>
          <w:snapToGrid w:val="0"/>
          <w:color w:val="000000" w:themeColor="text1"/>
          <w:sz w:val="22"/>
          <w:szCs w:val="22"/>
        </w:rPr>
        <w:t>esta seção</w:t>
      </w:r>
      <w:r w:rsidRPr="00E47D17">
        <w:rPr>
          <w:rFonts w:ascii="Arial" w:hAnsi="Arial" w:cs="Arial"/>
          <w:snapToGrid w:val="0"/>
          <w:color w:val="000000" w:themeColor="text1"/>
          <w:sz w:val="22"/>
          <w:szCs w:val="22"/>
        </w:rPr>
        <w:t>, por parte das entidades beneficiárias, somente será realizada observando-se os seguintes preceitos: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 -</w:t>
      </w:r>
      <w:r w:rsidRPr="00E47D17">
        <w:rPr>
          <w:rFonts w:ascii="Arial" w:hAnsi="Arial" w:cs="Arial"/>
          <w:snapToGrid w:val="0"/>
          <w:color w:val="000000" w:themeColor="text1"/>
          <w:sz w:val="22"/>
          <w:szCs w:val="22"/>
        </w:rPr>
        <w:t xml:space="preserve"> movimentação mediante conta bancária específica para cada instrumento de transferência;</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II -</w:t>
      </w:r>
      <w:r w:rsidRPr="00E47D17">
        <w:rPr>
          <w:rFonts w:ascii="Arial" w:hAnsi="Arial" w:cs="Arial"/>
          <w:snapToGrid w:val="0"/>
          <w:color w:val="000000" w:themeColor="text1"/>
          <w:sz w:val="22"/>
          <w:szCs w:val="22"/>
        </w:rPr>
        <w:t xml:space="preserve"> desembolsos mediante documento bancário, por meio do qual se faça crédito na conta bancária de titularidade do fornecedor ou prestador de serviços.</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r w:rsidRPr="00E47D17">
        <w:rPr>
          <w:rFonts w:ascii="Arial" w:hAnsi="Arial" w:cs="Arial"/>
          <w:b/>
          <w:snapToGrid w:val="0"/>
          <w:color w:val="000000" w:themeColor="text1"/>
          <w:sz w:val="22"/>
          <w:szCs w:val="22"/>
        </w:rPr>
        <w:t>Parágrafo único</w:t>
      </w:r>
      <w:r w:rsidRPr="00E47D17">
        <w:rPr>
          <w:rFonts w:ascii="Arial" w:hAnsi="Arial" w:cs="Arial"/>
          <w:snapToGrid w:val="0"/>
          <w:color w:val="000000" w:themeColor="text1"/>
          <w:sz w:val="22"/>
          <w:szCs w:val="22"/>
        </w:rPr>
        <w:t xml:space="preserve">. Ato do prefeito poderá autorizar, mediante justificativa dos </w:t>
      </w:r>
      <w:r w:rsidRPr="00E47D17">
        <w:rPr>
          <w:rFonts w:ascii="Arial" w:hAnsi="Arial" w:cs="Arial"/>
          <w:snapToGrid w:val="0"/>
          <w:color w:val="000000" w:themeColor="text1"/>
          <w:sz w:val="22"/>
          <w:szCs w:val="22"/>
        </w:rPr>
        <w:lastRenderedPageBreak/>
        <w:t>convenentes ou executores, o pagamento em espécie a fornecedores e prestadores de serviços, desde que identificados no recibo ou documento fiscal pertinente.</w:t>
      </w:r>
    </w:p>
    <w:p w:rsidR="00627DCD" w:rsidRPr="00E47D17" w:rsidRDefault="00627DCD" w:rsidP="00E25949">
      <w:pPr>
        <w:widowControl w:val="0"/>
        <w:tabs>
          <w:tab w:val="left" w:pos="2268"/>
        </w:tabs>
        <w:spacing w:line="360" w:lineRule="auto"/>
        <w:jc w:val="both"/>
        <w:rPr>
          <w:rFonts w:ascii="Arial" w:hAnsi="Arial" w:cs="Arial"/>
          <w:snapToGrid w:val="0"/>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Seção VI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Dos Empréstimos, Financiamentos e Refinanciamentos</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45.</w:t>
      </w:r>
      <w:r w:rsidRPr="00E47D17">
        <w:rPr>
          <w:rFonts w:ascii="Arial" w:hAnsi="Arial" w:cs="Arial"/>
          <w:color w:val="000000" w:themeColor="text1"/>
          <w:sz w:val="22"/>
          <w:szCs w:val="22"/>
        </w:rPr>
        <w:t xml:space="preserve"> Observado o disposto no art. 27 da LC nº 101/2000, a concessão de empréstimos e financiamentos destinados a pessoas físicas e jurídicas fica condicionada ao pagamento de juros não inferiores a </w:t>
      </w:r>
      <w:r w:rsidR="00AC259B" w:rsidRPr="00E47D17">
        <w:rPr>
          <w:rFonts w:ascii="Arial" w:hAnsi="Arial" w:cs="Arial"/>
          <w:color w:val="000000" w:themeColor="text1"/>
          <w:sz w:val="22"/>
          <w:szCs w:val="22"/>
        </w:rPr>
        <w:t>12</w:t>
      </w:r>
      <w:r w:rsidRPr="00E47D17">
        <w:rPr>
          <w:rFonts w:ascii="Arial" w:hAnsi="Arial" w:cs="Arial"/>
          <w:color w:val="000000" w:themeColor="text1"/>
          <w:sz w:val="22"/>
          <w:szCs w:val="22"/>
        </w:rPr>
        <w:t>% ao ano, ou ao custo de captação e também às seguintes exigências: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concessão através de fundo rotativo ou programa governamental específico;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pré -seleção e aprovação dos beneficiários pelo Poder Público;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formalização de contrato;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assunção, pelo mutuário, dos encargos financeiros, eventuais comissões, taxas e outras despesas cobradas pelo agente financeiro, quando for o caso.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Através de lei específica, poderá ser concedido subsídio para o pagamento dos empréstimos e financiamentos de que trata o caput deste artigo;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prorrogações e composições de dívidas decorrentes de empréstimos, financiamentos e refinanciamentos concedidos com recursos do Município dependem de autorização expressa em lei específica.</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VI</w:t>
      </w:r>
    </w:p>
    <w:p w:rsidR="00627DCD" w:rsidRPr="00E47D17" w:rsidRDefault="00627DCD" w:rsidP="00E25949">
      <w:pPr>
        <w:widowControl w:val="0"/>
        <w:tabs>
          <w:tab w:val="left" w:pos="2268"/>
        </w:tabs>
        <w:spacing w:line="360" w:lineRule="auto"/>
        <w:jc w:val="center"/>
        <w:rPr>
          <w:rFonts w:ascii="Arial" w:hAnsi="Arial" w:cs="Arial"/>
          <w:b/>
          <w:snapToGrid w:val="0"/>
          <w:color w:val="000000" w:themeColor="text1"/>
          <w:sz w:val="22"/>
          <w:szCs w:val="22"/>
        </w:rPr>
      </w:pPr>
      <w:r w:rsidRPr="00E47D17">
        <w:rPr>
          <w:rFonts w:ascii="Arial" w:hAnsi="Arial" w:cs="Arial"/>
          <w:b/>
          <w:color w:val="000000" w:themeColor="text1"/>
          <w:sz w:val="22"/>
          <w:szCs w:val="22"/>
        </w:rPr>
        <w:t xml:space="preserve">DAS DISPOSIÇÕES RELATIVAS À DÍVIDA PÚBLICA MUNICIPAL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Art. </w:t>
      </w:r>
      <w:smartTag w:uri="urn:schemas-microsoft-com:office:smarttags" w:element="metricconverter">
        <w:smartTagPr>
          <w:attr w:name="ProductID" w:val="46. A"/>
        </w:smartTagPr>
        <w:r w:rsidRPr="00E47D17">
          <w:rPr>
            <w:rFonts w:ascii="Arial" w:hAnsi="Arial" w:cs="Arial"/>
            <w:b/>
            <w:color w:val="000000" w:themeColor="text1"/>
            <w:sz w:val="22"/>
            <w:szCs w:val="22"/>
          </w:rPr>
          <w:t>46.</w:t>
        </w:r>
        <w:r w:rsidRPr="00E47D17">
          <w:rPr>
            <w:rFonts w:ascii="Arial" w:hAnsi="Arial" w:cs="Arial"/>
            <w:color w:val="000000" w:themeColor="text1"/>
            <w:sz w:val="22"/>
            <w:szCs w:val="22"/>
          </w:rPr>
          <w:t xml:space="preserve"> A</w:t>
        </w:r>
      </w:smartTag>
      <w:r w:rsidRPr="00E47D17">
        <w:rPr>
          <w:rFonts w:ascii="Arial" w:hAnsi="Arial" w:cs="Arial"/>
          <w:color w:val="000000" w:themeColor="text1"/>
          <w:sz w:val="22"/>
          <w:szCs w:val="22"/>
        </w:rPr>
        <w:t xml:space="preserve"> lei orçamentária anual garantirá recursos para pagamento da dívida pública municipal, nos termos dos compromissos firmados, inclusive com a previdência social.</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47</w:t>
      </w:r>
      <w:r w:rsidRPr="00E47D17">
        <w:rPr>
          <w:rFonts w:ascii="Arial" w:hAnsi="Arial" w:cs="Arial"/>
          <w:color w:val="000000" w:themeColor="text1"/>
          <w:sz w:val="22"/>
          <w:szCs w:val="22"/>
        </w:rPr>
        <w:t>. O projeto de Lei Orçamentária somente poderá incluir, na composição da receita total do Município, recursos provenientes de operações de crédito já contratadas ou autorizadas pelo Ministério da Fazenda, respeitados os limites estabelecidos no artigo 167, inciso III, da Constituição Federal e em Resolução do Senado Federal.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22086C" w:rsidRPr="00E47D17" w:rsidRDefault="0022086C"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VII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DISPOSIÇÕES RELATIVAS ÀS DESPESAS COM</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 xml:space="preserve">PESSOAL E ENCARGOS SOCIAIS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pStyle w:val="Corpodetexto2"/>
        <w:widowControl w:val="0"/>
        <w:tabs>
          <w:tab w:val="left" w:pos="2268"/>
        </w:tabs>
        <w:spacing w:before="0" w:after="0"/>
        <w:rPr>
          <w:rFonts w:cs="Arial"/>
          <w:color w:val="000000" w:themeColor="text1"/>
          <w:szCs w:val="22"/>
        </w:rPr>
      </w:pPr>
      <w:r w:rsidRPr="00E47D17">
        <w:rPr>
          <w:rFonts w:cs="Arial"/>
          <w:b/>
          <w:color w:val="000000" w:themeColor="text1"/>
          <w:szCs w:val="22"/>
        </w:rPr>
        <w:t>Art. 48.</w:t>
      </w:r>
      <w:r w:rsidRPr="00E47D17">
        <w:rPr>
          <w:rFonts w:cs="Arial"/>
          <w:color w:val="000000" w:themeColor="text1"/>
          <w:szCs w:val="22"/>
        </w:rPr>
        <w:t xml:space="preserve"> No exercício de 2016, as despesas globais com pessoal e encargos sociais do Município, dos Poderes Executivo e Legislativo, compreendidas as entidades mencionadas no art. 10 dessa </w:t>
      </w:r>
      <w:proofErr w:type="gramStart"/>
      <w:r w:rsidRPr="00E47D17">
        <w:rPr>
          <w:rFonts w:cs="Arial"/>
          <w:color w:val="000000" w:themeColor="text1"/>
          <w:szCs w:val="22"/>
        </w:rPr>
        <w:t>Lei,  deverão</w:t>
      </w:r>
      <w:proofErr w:type="gramEnd"/>
      <w:r w:rsidRPr="00E47D17">
        <w:rPr>
          <w:rFonts w:cs="Arial"/>
          <w:color w:val="000000" w:themeColor="text1"/>
          <w:szCs w:val="22"/>
        </w:rPr>
        <w:t xml:space="preserve"> obedecer às disposições da LC n</w:t>
      </w:r>
      <w:r w:rsidRPr="00E47D17">
        <w:rPr>
          <w:rFonts w:cs="Arial"/>
          <w:color w:val="000000" w:themeColor="text1"/>
          <w:szCs w:val="22"/>
          <w:u w:val="single"/>
          <w:vertAlign w:val="superscript"/>
        </w:rPr>
        <w:t>o</w:t>
      </w:r>
      <w:r w:rsidRPr="00E47D17">
        <w:rPr>
          <w:rFonts w:cs="Arial"/>
          <w:color w:val="000000" w:themeColor="text1"/>
          <w:szCs w:val="22"/>
        </w:rPr>
        <w:t xml:space="preserve"> 101/2000.</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Os Poderes Executivo </w:t>
      </w:r>
      <w:proofErr w:type="gramStart"/>
      <w:r w:rsidRPr="00E47D17">
        <w:rPr>
          <w:rFonts w:ascii="Arial" w:hAnsi="Arial" w:cs="Arial"/>
          <w:color w:val="000000" w:themeColor="text1"/>
          <w:sz w:val="22"/>
          <w:szCs w:val="22"/>
        </w:rPr>
        <w:t>e  Legislativo</w:t>
      </w:r>
      <w:proofErr w:type="gramEnd"/>
      <w:r w:rsidRPr="00E47D17">
        <w:rPr>
          <w:rFonts w:ascii="Arial" w:hAnsi="Arial" w:cs="Arial"/>
          <w:color w:val="000000" w:themeColor="text1"/>
          <w:sz w:val="22"/>
          <w:szCs w:val="22"/>
        </w:rPr>
        <w:t xml:space="preserve"> terão como base de projeção de suas propostas orçamentárias, relativo a pessoal e encargos sociais, a despesa com a folha de pagamento do mês de </w:t>
      </w:r>
      <w:r w:rsidR="00AC259B" w:rsidRPr="00E47D17">
        <w:rPr>
          <w:rFonts w:ascii="Arial" w:hAnsi="Arial" w:cs="Arial"/>
          <w:color w:val="000000" w:themeColor="text1"/>
          <w:sz w:val="22"/>
          <w:szCs w:val="22"/>
        </w:rPr>
        <w:t xml:space="preserve">agosto </w:t>
      </w:r>
      <w:r w:rsidRPr="00E47D17">
        <w:rPr>
          <w:rFonts w:ascii="Arial" w:hAnsi="Arial" w:cs="Arial"/>
          <w:color w:val="000000" w:themeColor="text1"/>
          <w:sz w:val="22"/>
          <w:szCs w:val="22"/>
        </w:rPr>
        <w:t>de 2015, compatibilizada com as despesas apresentadas até esse mês e os eventuais acréscimos legais, inclusive a revisão geral anual da remuneração dos servidores públicos, o crescimento vegetativo,  e o disposto no art. 51 desta Lei.</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revisão geral anual da remuneração dos servidores públicos municipais e do subsídio de que trata o § 4</w:t>
      </w:r>
      <w:proofErr w:type="gramStart"/>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w:t>
      </w:r>
      <w:proofErr w:type="gramEnd"/>
      <w:r w:rsidRPr="00E47D17">
        <w:rPr>
          <w:rFonts w:ascii="Arial" w:hAnsi="Arial" w:cs="Arial"/>
          <w:color w:val="000000" w:themeColor="text1"/>
          <w:sz w:val="22"/>
          <w:szCs w:val="22"/>
        </w:rPr>
        <w:t xml:space="preserve"> art. 39 da Constituição Federal, levará em conta, tanto quanto possível, a variação do poder aquisitivo da moeda nacional, segundo índices oficiais.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49</w:t>
      </w:r>
      <w:r w:rsidRPr="00E47D17">
        <w:rPr>
          <w:rFonts w:ascii="Arial" w:hAnsi="Arial" w:cs="Arial"/>
          <w:color w:val="000000" w:themeColor="text1"/>
          <w:sz w:val="22"/>
          <w:szCs w:val="22"/>
        </w:rPr>
        <w:t xml:space="preserve">. Para fins dos limites previstos no art. 19, inciso III, alíneas “a” e “b” da LC </w:t>
      </w:r>
      <w:proofErr w:type="gramStart"/>
      <w:r w:rsidRPr="00E47D17">
        <w:rPr>
          <w:rFonts w:ascii="Arial" w:hAnsi="Arial" w:cs="Arial"/>
          <w:color w:val="000000" w:themeColor="text1"/>
          <w:sz w:val="22"/>
          <w:szCs w:val="22"/>
        </w:rPr>
        <w:t>n  101</w:t>
      </w:r>
      <w:proofErr w:type="gramEnd"/>
      <w:r w:rsidRPr="00E47D17">
        <w:rPr>
          <w:rFonts w:ascii="Arial" w:hAnsi="Arial" w:cs="Arial"/>
          <w:color w:val="000000" w:themeColor="text1"/>
          <w:sz w:val="22"/>
          <w:szCs w:val="22"/>
        </w:rPr>
        <w:t>/2000, o cálculo das despesas com pessoal dos poderes executivo e legislativo deverá observar as prescrições da Instrução Normativa nº 07, de 13 de maio de 2015, do Tribunal de Contas do Estado, ou a norma que lhe for superveniente.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50.</w:t>
      </w:r>
      <w:r w:rsidRPr="00E47D17">
        <w:rPr>
          <w:rFonts w:ascii="Arial" w:hAnsi="Arial" w:cs="Arial"/>
          <w:color w:val="000000" w:themeColor="text1"/>
          <w:sz w:val="22"/>
          <w:szCs w:val="22"/>
        </w:rPr>
        <w:t xml:space="preserve"> Para fins de atendimento ao disposto no art. 39, § 6º da Constituição Federal, </w:t>
      </w:r>
      <w:r w:rsidRPr="00E47D17">
        <w:rPr>
          <w:rFonts w:ascii="Arial" w:hAnsi="Arial" w:cs="Arial"/>
          <w:color w:val="000000" w:themeColor="text1"/>
          <w:sz w:val="22"/>
          <w:szCs w:val="22"/>
        </w:rPr>
        <w:lastRenderedPageBreak/>
        <w:t>até 30 dias antes do prazo previsto para envio do Projeto de Lei Orçamentária ao Poder Legislativo, o Poder Executivo publicará os valores do subsídio e da remuneração dos cargos e empregos públicos.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O Poder Legislativo, observará o cumprimento do disposto neste artigo, mediante ato da mesa diretora da Câmara Municipal.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51</w:t>
      </w:r>
      <w:r w:rsidRPr="00E47D17">
        <w:rPr>
          <w:rFonts w:ascii="Arial" w:hAnsi="Arial" w:cs="Arial"/>
          <w:color w:val="000000" w:themeColor="text1"/>
          <w:sz w:val="22"/>
          <w:szCs w:val="22"/>
        </w:rPr>
        <w:t>. O aumento da despesa com pessoal, em decorrência de quaisquer das medidas relacionadas no artigo 169, §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da Constituição Federal, desde que observada a legislação </w:t>
      </w:r>
      <w:proofErr w:type="gramStart"/>
      <w:r w:rsidRPr="00E47D17">
        <w:rPr>
          <w:rFonts w:ascii="Arial" w:hAnsi="Arial" w:cs="Arial"/>
          <w:color w:val="000000" w:themeColor="text1"/>
          <w:sz w:val="22"/>
          <w:szCs w:val="22"/>
        </w:rPr>
        <w:t>vigente,respeitados</w:t>
      </w:r>
      <w:proofErr w:type="gramEnd"/>
      <w:r w:rsidRPr="00E47D17">
        <w:rPr>
          <w:rFonts w:ascii="Arial" w:hAnsi="Arial" w:cs="Arial"/>
          <w:color w:val="000000" w:themeColor="text1"/>
          <w:sz w:val="22"/>
          <w:szCs w:val="22"/>
        </w:rPr>
        <w:t xml:space="preserve"> os limites previstos nos artigos 20 e 22, parágrafo único, da LC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e cumpridas as exigências previstas nos artigos 16 e 17 do referido diploma legal, fica autorizado para: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conceder vantagens e aumentar a remuneração de servidores;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criar e extinguir cargos públicos e alterar a estrutura de carreiras;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prover cargos efetivos, mediante concurso público, bem como efetuar contratações por tempo determinado para atender à necessidade temporária de excepcional interesse público, respeitada a legislação municipal vigente;</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IV –</w:t>
      </w:r>
      <w:r w:rsidRPr="00E47D17">
        <w:rPr>
          <w:rFonts w:ascii="Arial" w:hAnsi="Arial" w:cs="Arial"/>
          <w:color w:val="000000" w:themeColor="text1"/>
          <w:sz w:val="22"/>
          <w:szCs w:val="22"/>
        </w:rPr>
        <w:t xml:space="preserve"> prover cargos em comissão e funções de confiança;</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 -</w:t>
      </w:r>
      <w:r w:rsidRPr="00E47D17">
        <w:rPr>
          <w:rFonts w:ascii="Arial" w:hAnsi="Arial" w:cs="Arial"/>
          <w:color w:val="000000" w:themeColor="text1"/>
          <w:sz w:val="22"/>
          <w:szCs w:val="22"/>
        </w:rPr>
        <w:t xml:space="preserve"> melhorar a qualidade do serviço público mediante a valorização do servidor municipal, reconhecendo a função social do seu trabalho;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xml:space="preserve">VI </w:t>
      </w:r>
      <w:r w:rsidRPr="00E47D17">
        <w:rPr>
          <w:rFonts w:ascii="Arial" w:hAnsi="Arial" w:cs="Arial"/>
          <w:color w:val="000000" w:themeColor="text1"/>
          <w:sz w:val="22"/>
          <w:szCs w:val="22"/>
        </w:rPr>
        <w:t>- proporcionar o desenvolvimento profissional de servidores municipais, mediante a realização de programas de treinamento;</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 -</w:t>
      </w:r>
      <w:r w:rsidRPr="00E47D17">
        <w:rPr>
          <w:rFonts w:ascii="Arial" w:hAnsi="Arial" w:cs="Arial"/>
          <w:color w:val="000000" w:themeColor="text1"/>
          <w:sz w:val="22"/>
          <w:szCs w:val="22"/>
        </w:rPr>
        <w:t xml:space="preserve"> proporcionar o desenvolvimento pessoal dos servidores municipais, mediante a realização de programas informativos, educativos e culturais;</w:t>
      </w:r>
    </w:p>
    <w:p w:rsidR="007E57C9" w:rsidRPr="00E47D17" w:rsidRDefault="007E57C9"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VIII -</w:t>
      </w:r>
      <w:r w:rsidRPr="00E47D17">
        <w:rPr>
          <w:rFonts w:ascii="Arial" w:hAnsi="Arial" w:cs="Arial"/>
          <w:color w:val="000000" w:themeColor="text1"/>
          <w:sz w:val="22"/>
          <w:szCs w:val="22"/>
        </w:rPr>
        <w:t xml:space="preserve"> melhorar as condições de trabalho, equipamentos e infraestrutura, especialmente no que concerne à saúde, alimentação, transporte, segurança no trabalho e justa </w:t>
      </w:r>
      <w:r w:rsidRPr="00E47D17">
        <w:rPr>
          <w:rFonts w:ascii="Arial" w:hAnsi="Arial" w:cs="Arial"/>
          <w:color w:val="000000" w:themeColor="text1"/>
          <w:sz w:val="22"/>
          <w:szCs w:val="22"/>
        </w:rPr>
        <w:lastRenderedPageBreak/>
        <w:t>remuneração.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 caso dos incisos I, II, III e IV além dos requisitos estabelecidos no </w:t>
      </w:r>
      <w:r w:rsidRPr="00E47D17">
        <w:rPr>
          <w:rFonts w:ascii="Arial" w:hAnsi="Arial" w:cs="Arial"/>
          <w:i/>
          <w:color w:val="000000" w:themeColor="text1"/>
          <w:sz w:val="22"/>
          <w:szCs w:val="22"/>
        </w:rPr>
        <w:t>caput</w:t>
      </w:r>
      <w:r w:rsidRPr="00E47D17">
        <w:rPr>
          <w:rFonts w:ascii="Arial" w:hAnsi="Arial" w:cs="Arial"/>
          <w:color w:val="000000" w:themeColor="text1"/>
          <w:sz w:val="22"/>
          <w:szCs w:val="22"/>
        </w:rPr>
        <w:t xml:space="preserve"> deste artigo, os projetos de lei deverão demonstrar, em sua exposição de motivos, para os efeitos dos artigos 16 e 17 da LC </w:t>
      </w:r>
      <w:proofErr w:type="gramStart"/>
      <w:r w:rsidRPr="00E47D17">
        <w:rPr>
          <w:rFonts w:ascii="Arial" w:hAnsi="Arial" w:cs="Arial"/>
          <w:color w:val="000000" w:themeColor="text1"/>
          <w:sz w:val="22"/>
          <w:szCs w:val="22"/>
        </w:rPr>
        <w:t>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w:t>
      </w:r>
      <w:proofErr w:type="gramEnd"/>
      <w:r w:rsidRPr="00E47D17">
        <w:rPr>
          <w:rFonts w:ascii="Arial" w:hAnsi="Arial" w:cs="Arial"/>
          <w:color w:val="000000" w:themeColor="text1"/>
          <w:sz w:val="22"/>
          <w:szCs w:val="22"/>
        </w:rPr>
        <w:t xml:space="preserve">/2000, as seguintes informações: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estimativa do impacto orçamentário-financeiro no exercício em que devam entrar em vigor e nos dois subsequentes, especificando-se os valores a serem acrescidos e o seu acréscimo percentual em relação à Receita Corrente Líquida estimada;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declaração do ordenador de despesas de que há adequação orçamentária e financeira e compatibilidade com esta Lei e com o Plano Plurianual para 2014-2017, devendo ser indicadas as naturezas das despesas e os programas de trabalho da Lei Orçamentária Anual que contenha as dotações orçamentárias, detalhando os valores já utilizados e os saldos remanescentes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 caso de provimento de cargos, salvo quando ocorrer dentro de </w:t>
      </w:r>
      <w:r w:rsidR="003337BC" w:rsidRPr="00E47D17">
        <w:rPr>
          <w:rFonts w:ascii="Arial" w:hAnsi="Arial" w:cs="Arial"/>
          <w:color w:val="000000" w:themeColor="text1"/>
          <w:sz w:val="22"/>
          <w:szCs w:val="22"/>
        </w:rPr>
        <w:t xml:space="preserve">6 (seis) </w:t>
      </w:r>
      <w:r w:rsidRPr="00E47D17">
        <w:rPr>
          <w:rFonts w:ascii="Arial" w:hAnsi="Arial" w:cs="Arial"/>
          <w:color w:val="000000" w:themeColor="text1"/>
          <w:sz w:val="22"/>
          <w:szCs w:val="22"/>
        </w:rPr>
        <w:t>meses da sua criação, a estimativa do impacto orçamentário e financeiro deverá instruir o expediente administrativo correspondente, juntamente com a declaração do ordenador da despesa, de que o aumento tem adequação com a lei orçamentária anual, exigência essa a ser cumprida nos demais atos de contratação.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No caso de aumento de despesas com pessoal do Poder Legislativo, deverão ser obedecidos, adicionalmente, os limites fixados nos </w:t>
      </w:r>
      <w:proofErr w:type="spellStart"/>
      <w:r w:rsidRPr="00E47D17">
        <w:rPr>
          <w:rFonts w:ascii="Arial" w:hAnsi="Arial" w:cs="Arial"/>
          <w:color w:val="000000" w:themeColor="text1"/>
          <w:sz w:val="22"/>
          <w:szCs w:val="22"/>
        </w:rPr>
        <w:t>arts</w:t>
      </w:r>
      <w:proofErr w:type="spellEnd"/>
      <w:r w:rsidRPr="00E47D17">
        <w:rPr>
          <w:rFonts w:ascii="Arial" w:hAnsi="Arial" w:cs="Arial"/>
          <w:color w:val="000000" w:themeColor="text1"/>
          <w:sz w:val="22"/>
          <w:szCs w:val="22"/>
        </w:rPr>
        <w:t xml:space="preserve">. 29 e 29-A da Constituição da República.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Ficam dispensados, da estimativa de impacto orçamentário e financeiro, atos de concessão de vantagens já previstas na legislação pertinente, de caráter meramente declaratório.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52.</w:t>
      </w:r>
      <w:r w:rsidRPr="00E47D17">
        <w:rPr>
          <w:rFonts w:ascii="Arial" w:hAnsi="Arial" w:cs="Arial"/>
          <w:color w:val="000000" w:themeColor="text1"/>
          <w:sz w:val="22"/>
          <w:szCs w:val="22"/>
        </w:rPr>
        <w:t xml:space="preserve">  Quando a despesa com pessoal houver ultrapassado 51,3% (cinquenta e um inteiros e três décimos por cento) e 5,7% (cinco inteiros e sete décimos por cento) da Receita Corrente Líquida, respectivamente, no Poder Executivo e Legislativo, a </w:t>
      </w:r>
      <w:r w:rsidRPr="00E47D17">
        <w:rPr>
          <w:rFonts w:ascii="Arial" w:hAnsi="Arial" w:cs="Arial"/>
          <w:color w:val="000000" w:themeColor="text1"/>
          <w:sz w:val="22"/>
          <w:szCs w:val="22"/>
        </w:rPr>
        <w:lastRenderedPageBreak/>
        <w:t xml:space="preserve">contratação de horas-extras somente poderá ocorrer quando destinada ao atendimento de situações emergenciais, de risco ou prejuízo para a população, tais como: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as situações de emergência ou de calamidade pública;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as situações de risco iminente à segurança de pessoas ou bens;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III –</w:t>
      </w:r>
      <w:r w:rsidRPr="00E47D17">
        <w:rPr>
          <w:rFonts w:ascii="Arial" w:hAnsi="Arial" w:cs="Arial"/>
          <w:color w:val="000000" w:themeColor="text1"/>
          <w:sz w:val="22"/>
          <w:szCs w:val="22"/>
        </w:rPr>
        <w:t xml:space="preserve"> a relação custo-benefício se revelar mais favorável em relação a outra alternativa possível.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A autorização para a realização de serviço extraordinário, no âmbito do Poder Executivo, nas condições estabelecidas neste artigo, é de exclusiva competência </w:t>
      </w:r>
      <w:proofErr w:type="gramStart"/>
      <w:r w:rsidRPr="00E47D17">
        <w:rPr>
          <w:rFonts w:ascii="Arial" w:hAnsi="Arial" w:cs="Arial"/>
          <w:color w:val="000000" w:themeColor="text1"/>
          <w:sz w:val="22"/>
          <w:szCs w:val="22"/>
        </w:rPr>
        <w:t xml:space="preserve">do  </w:t>
      </w:r>
      <w:r w:rsidR="00E67F4E" w:rsidRPr="00E47D17">
        <w:rPr>
          <w:rFonts w:ascii="Arial" w:hAnsi="Arial" w:cs="Arial"/>
          <w:color w:val="000000" w:themeColor="text1"/>
          <w:sz w:val="22"/>
          <w:szCs w:val="22"/>
        </w:rPr>
        <w:t>Prefeito</w:t>
      </w:r>
      <w:proofErr w:type="gramEnd"/>
      <w:r w:rsidR="00E67F4E" w:rsidRPr="00E47D17">
        <w:rPr>
          <w:rFonts w:ascii="Arial" w:hAnsi="Arial" w:cs="Arial"/>
          <w:color w:val="000000" w:themeColor="text1"/>
          <w:sz w:val="22"/>
          <w:szCs w:val="22"/>
        </w:rPr>
        <w:t xml:space="preserve"> Municipal ou a quem ele delegar essa competência</w:t>
      </w:r>
      <w:r w:rsidRPr="00E47D17">
        <w:rPr>
          <w:rFonts w:ascii="Arial" w:hAnsi="Arial" w:cs="Arial"/>
          <w:color w:val="000000" w:themeColor="text1"/>
          <w:sz w:val="22"/>
          <w:szCs w:val="22"/>
        </w:rPr>
        <w:t>.</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F81650" w:rsidRPr="00E47D17" w:rsidRDefault="00F81650"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VIII</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 xml:space="preserve">DAS ALTERAÇÕES NA LEGISLAÇÃO TRIBUTÁRIA </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53</w:t>
      </w:r>
      <w:r w:rsidRPr="00E47D17">
        <w:rPr>
          <w:rFonts w:ascii="Arial" w:hAnsi="Arial" w:cs="Arial"/>
          <w:color w:val="000000" w:themeColor="text1"/>
          <w:sz w:val="22"/>
          <w:szCs w:val="22"/>
        </w:rPr>
        <w:t>. As receitas serão estimadas e discriminadas: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 -</w:t>
      </w:r>
      <w:r w:rsidRPr="00E47D17">
        <w:rPr>
          <w:rFonts w:ascii="Arial" w:hAnsi="Arial" w:cs="Arial"/>
          <w:color w:val="000000" w:themeColor="text1"/>
          <w:sz w:val="22"/>
          <w:szCs w:val="22"/>
        </w:rPr>
        <w:t xml:space="preserve"> considerando a legislação tributária vigente até a data do envio do projeto de lei orçamentária à Câmara Municipal;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II -</w:t>
      </w:r>
      <w:r w:rsidRPr="00E47D17">
        <w:rPr>
          <w:rFonts w:ascii="Arial" w:hAnsi="Arial" w:cs="Arial"/>
          <w:color w:val="000000" w:themeColor="text1"/>
          <w:sz w:val="22"/>
          <w:szCs w:val="22"/>
        </w:rPr>
        <w:t xml:space="preserve"> considerando, se for o caso, os efeitos das alterações na legislação tributária, resultantes de projetos de lei encaminhados à Câmara Municipal até a data de apresentação da proposta orçamentária de 2016, especialmente sobre: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w:t>
      </w:r>
      <w:r w:rsidRPr="00E47D17">
        <w:rPr>
          <w:rFonts w:ascii="Arial" w:hAnsi="Arial" w:cs="Arial"/>
          <w:color w:val="000000" w:themeColor="text1"/>
          <w:sz w:val="22"/>
          <w:szCs w:val="22"/>
        </w:rPr>
        <w:t xml:space="preserve"> atualização da planta genérica de valores do Município;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b)</w:t>
      </w:r>
      <w:r w:rsidRPr="00E47D17">
        <w:rPr>
          <w:rFonts w:ascii="Arial" w:hAnsi="Arial" w:cs="Arial"/>
          <w:color w:val="000000" w:themeColor="text1"/>
          <w:sz w:val="22"/>
          <w:szCs w:val="22"/>
        </w:rPr>
        <w:t xml:space="preserve"> revisão, atualização ou adequação da legislação sobre o Imposto Predial e Territorial Urbano, suas alíquotas, forma de cálculo, condições de pagamento, descontos e isenções, inclusive com relação à progressividade desse imposto;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lastRenderedPageBreak/>
        <w:t>c)</w:t>
      </w:r>
      <w:r w:rsidRPr="00E47D17">
        <w:rPr>
          <w:rFonts w:ascii="Arial" w:hAnsi="Arial" w:cs="Arial"/>
          <w:color w:val="000000" w:themeColor="text1"/>
          <w:sz w:val="22"/>
          <w:szCs w:val="22"/>
        </w:rPr>
        <w:t xml:space="preserve"> revisão da legislação sobre o uso do solo, com redefinição dos limites da zona urbana municipal;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d)</w:t>
      </w:r>
      <w:r w:rsidRPr="00E47D17">
        <w:rPr>
          <w:rFonts w:ascii="Arial" w:hAnsi="Arial" w:cs="Arial"/>
          <w:color w:val="000000" w:themeColor="text1"/>
          <w:sz w:val="22"/>
          <w:szCs w:val="22"/>
        </w:rPr>
        <w:t xml:space="preserve"> revisão da legislação referente ao Imposto Sobre Serviços de Qualquer Natureza;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e)</w:t>
      </w:r>
      <w:r w:rsidRPr="00E47D17">
        <w:rPr>
          <w:rFonts w:ascii="Arial" w:hAnsi="Arial" w:cs="Arial"/>
          <w:color w:val="000000" w:themeColor="text1"/>
          <w:sz w:val="22"/>
          <w:szCs w:val="22"/>
        </w:rPr>
        <w:t xml:space="preserve"> revisão da legislação aplicável ao Imposto Sobre Transmissão Inter Vivos de Bens Imóveis e de Direitos Reais sobre Imóveis;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f)</w:t>
      </w:r>
      <w:r w:rsidRPr="00E47D17">
        <w:rPr>
          <w:rFonts w:ascii="Arial" w:hAnsi="Arial" w:cs="Arial"/>
          <w:color w:val="000000" w:themeColor="text1"/>
          <w:sz w:val="22"/>
          <w:szCs w:val="22"/>
        </w:rPr>
        <w:t xml:space="preserve"> instituição de novas taxas pela prestação de serviços públicos e pelo exercício do poder de polícia;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g)</w:t>
      </w:r>
      <w:r w:rsidRPr="00E47D17">
        <w:rPr>
          <w:rFonts w:ascii="Arial" w:hAnsi="Arial" w:cs="Arial"/>
          <w:color w:val="000000" w:themeColor="text1"/>
          <w:sz w:val="22"/>
          <w:szCs w:val="22"/>
        </w:rPr>
        <w:t xml:space="preserve"> </w:t>
      </w:r>
      <w:proofErr w:type="gramStart"/>
      <w:r w:rsidRPr="00E47D17">
        <w:rPr>
          <w:rFonts w:ascii="Arial" w:hAnsi="Arial" w:cs="Arial"/>
          <w:color w:val="000000" w:themeColor="text1"/>
          <w:sz w:val="22"/>
          <w:szCs w:val="22"/>
        </w:rPr>
        <w:t>revisão  das</w:t>
      </w:r>
      <w:proofErr w:type="gramEnd"/>
      <w:r w:rsidRPr="00E47D17">
        <w:rPr>
          <w:rFonts w:ascii="Arial" w:hAnsi="Arial" w:cs="Arial"/>
          <w:color w:val="000000" w:themeColor="text1"/>
          <w:sz w:val="22"/>
          <w:szCs w:val="22"/>
        </w:rPr>
        <w:t xml:space="preserve"> isenções tributárias, para atender ao interesse público e à justiça social;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h)</w:t>
      </w:r>
      <w:r w:rsidRPr="00E47D17">
        <w:rPr>
          <w:rFonts w:ascii="Arial" w:hAnsi="Arial" w:cs="Arial"/>
          <w:color w:val="000000" w:themeColor="text1"/>
          <w:sz w:val="22"/>
          <w:szCs w:val="22"/>
        </w:rPr>
        <w:t xml:space="preserve"> revisão das contribuições sociais, destinadas à seguridade social, cuja necessidade tenha sido evidenciada através de cálculo atuarial;</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i)</w:t>
      </w:r>
      <w:r w:rsidRPr="00E47D17">
        <w:rPr>
          <w:rFonts w:ascii="Arial" w:hAnsi="Arial" w:cs="Arial"/>
          <w:color w:val="000000" w:themeColor="text1"/>
          <w:sz w:val="22"/>
          <w:szCs w:val="22"/>
        </w:rPr>
        <w:t xml:space="preserve"> demais incentivos e benefícios fiscais.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54.</w:t>
      </w:r>
      <w:r w:rsidRPr="00E47D17">
        <w:rPr>
          <w:rFonts w:ascii="Arial" w:hAnsi="Arial" w:cs="Arial"/>
          <w:color w:val="000000" w:themeColor="text1"/>
          <w:sz w:val="22"/>
          <w:szCs w:val="22"/>
        </w:rPr>
        <w:t xml:space="preserve"> Caso não sejam aprovadas as modificações referidas no inciso II do art. 53, ou essas o sejam parcialmente, de forma a impedir a integralização dos recursos estimados, o Poder Executivo providenciará, conforme o caso, os ajustes necessários na programação da despesa, mediante Decreto.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55.</w:t>
      </w:r>
      <w:r w:rsidRPr="00E47D17">
        <w:rPr>
          <w:rFonts w:ascii="Arial" w:hAnsi="Arial" w:cs="Arial"/>
          <w:color w:val="000000" w:themeColor="text1"/>
          <w:sz w:val="22"/>
          <w:szCs w:val="22"/>
        </w:rPr>
        <w:t xml:space="preserve"> O Executivo Municipal, autorizado em lei, poderá conceder ou ampliar benefício fiscal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 concessão ou ampliação de incentivo fiscal de natureza tributária ou não tributária, não considerado na estimativa da receita orçamentária, dependerá da realização do estudo do seu impacto orçamentário e financeiro e somente entrará em </w:t>
      </w:r>
      <w:r w:rsidRPr="00E47D17">
        <w:rPr>
          <w:rFonts w:ascii="Arial" w:hAnsi="Arial" w:cs="Arial"/>
          <w:color w:val="000000" w:themeColor="text1"/>
          <w:sz w:val="22"/>
          <w:szCs w:val="22"/>
        </w:rPr>
        <w:lastRenderedPageBreak/>
        <w:t>vigor se adotadas, conjunta ou isoladamente, as seguintes medidas de compensação: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w:t>
      </w:r>
      <w:r w:rsidRPr="00E47D17">
        <w:rPr>
          <w:rFonts w:ascii="Arial" w:hAnsi="Arial" w:cs="Arial"/>
          <w:color w:val="000000" w:themeColor="text1"/>
          <w:sz w:val="22"/>
          <w:szCs w:val="22"/>
        </w:rPr>
        <w:t xml:space="preserve"> aumento de receita proveniente de elevação de alíquota, ampliação da base de cálculo, majoração ou criação de tributo ou contribuição;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b)</w:t>
      </w:r>
      <w:r w:rsidRPr="00E47D17">
        <w:rPr>
          <w:rFonts w:ascii="Arial" w:hAnsi="Arial" w:cs="Arial"/>
          <w:color w:val="000000" w:themeColor="text1"/>
          <w:sz w:val="22"/>
          <w:szCs w:val="22"/>
        </w:rPr>
        <w:t xml:space="preserve"> cancelamento, durante o período em que vigorar o benefício, de despesas em valor equivalente. </w:t>
      </w:r>
    </w:p>
    <w:p w:rsidR="00C71E70" w:rsidRPr="00E47D17" w:rsidRDefault="00C71E70"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Poderá ser considerado como aumento permanente de receita, para efeito do disposto neste artigo, a elevação do montante de recursos recebidos pelo município, oriundos da elevação de alíquotas e/ou ampliação da base de cálculo de tributos que são objeto de transferência constitucional, com base nos artigos 157 e 158 da Constituição Federal.</w:t>
      </w:r>
    </w:p>
    <w:p w:rsidR="00627DCD" w:rsidRPr="00E47D17" w:rsidRDefault="00627DCD" w:rsidP="00E25949">
      <w:pPr>
        <w:widowControl w:val="0"/>
        <w:tabs>
          <w:tab w:val="left" w:pos="2268"/>
        </w:tabs>
        <w:spacing w:line="360" w:lineRule="auto"/>
        <w:jc w:val="both"/>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Não se sujeita às regras do §1</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a homologação de pedidos de isenção, remissão ou anistia apresentados com base na legislação municipal preexistente.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56</w:t>
      </w:r>
      <w:r w:rsidRPr="00E47D17">
        <w:rPr>
          <w:rFonts w:ascii="Arial" w:hAnsi="Arial" w:cs="Arial"/>
          <w:color w:val="000000" w:themeColor="text1"/>
          <w:sz w:val="22"/>
          <w:szCs w:val="22"/>
        </w:rPr>
        <w:t>. Conforme permissivo do art. 172, inciso III, da Lei Federal nº 5.172, de 25 de outubro de 1966, Código Tributário Nacional, e o inciso II, do §3</w:t>
      </w:r>
      <w:r w:rsidR="00C71E70"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do art. 14, da Lei Complementar nº 101/2000, os créditos tributários lançados e não arrecadados, inscritos em dívida ativa, cujos custos para cobrança sejam superiores ao crédito tributário, poderão ser cancelados, mediante autorização em lei, não se constituindo como renúncia de receita. </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p>
    <w:p w:rsidR="00F81650" w:rsidRPr="00E47D17" w:rsidRDefault="00F81650" w:rsidP="00E25949">
      <w:pPr>
        <w:widowControl w:val="0"/>
        <w:tabs>
          <w:tab w:val="left" w:pos="2268"/>
        </w:tabs>
        <w:spacing w:line="360" w:lineRule="auto"/>
        <w:jc w:val="center"/>
        <w:rPr>
          <w:rFonts w:ascii="Arial" w:hAnsi="Arial" w:cs="Arial"/>
          <w:b/>
          <w:color w:val="000000" w:themeColor="text1"/>
          <w:sz w:val="22"/>
          <w:szCs w:val="22"/>
        </w:rPr>
      </w:pP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CAPÍTULO IX</w:t>
      </w:r>
    </w:p>
    <w:p w:rsidR="00627DCD" w:rsidRPr="00E47D17" w:rsidRDefault="00627DCD" w:rsidP="00E25949">
      <w:pPr>
        <w:widowControl w:val="0"/>
        <w:tabs>
          <w:tab w:val="left" w:pos="2268"/>
        </w:tabs>
        <w:spacing w:line="360" w:lineRule="auto"/>
        <w:jc w:val="center"/>
        <w:rPr>
          <w:rFonts w:ascii="Arial" w:hAnsi="Arial" w:cs="Arial"/>
          <w:b/>
          <w:color w:val="000000" w:themeColor="text1"/>
          <w:sz w:val="22"/>
          <w:szCs w:val="22"/>
        </w:rPr>
      </w:pPr>
      <w:r w:rsidRPr="00E47D17">
        <w:rPr>
          <w:rFonts w:ascii="Arial" w:hAnsi="Arial" w:cs="Arial"/>
          <w:b/>
          <w:color w:val="000000" w:themeColor="text1"/>
          <w:sz w:val="22"/>
          <w:szCs w:val="22"/>
        </w:rPr>
        <w:t>DAS DISPOSIÇÕES GERAIS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57</w:t>
      </w:r>
      <w:r w:rsidRPr="00E47D17">
        <w:rPr>
          <w:rFonts w:ascii="Arial" w:hAnsi="Arial" w:cs="Arial"/>
          <w:color w:val="000000" w:themeColor="text1"/>
          <w:sz w:val="22"/>
          <w:szCs w:val="22"/>
        </w:rPr>
        <w:t>. Para fins de atendimento ao disposto no art. 62 da LC n</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w:t>
      </w:r>
      <w:r w:rsidRPr="00E47D17">
        <w:rPr>
          <w:rFonts w:ascii="Arial" w:hAnsi="Arial" w:cs="Arial"/>
          <w:color w:val="000000" w:themeColor="text1"/>
          <w:sz w:val="22"/>
          <w:szCs w:val="22"/>
        </w:rPr>
        <w:lastRenderedPageBreak/>
        <w:t xml:space="preserve">alistamento militar ou a execução de projetos específicos de desenvolvimento econômico-social.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Parágrafo único.</w:t>
      </w:r>
      <w:r w:rsidRPr="00E47D17">
        <w:rPr>
          <w:rFonts w:ascii="Arial" w:hAnsi="Arial" w:cs="Arial"/>
          <w:color w:val="000000" w:themeColor="text1"/>
          <w:sz w:val="22"/>
          <w:szCs w:val="22"/>
        </w:rPr>
        <w:t xml:space="preserve"> A Lei Orçamentária anual, ou seus créditos adicionais, deverão contemplar recursos orçamentários suficientes para o atendimento das despesas de que trata o </w:t>
      </w:r>
      <w:r w:rsidRPr="00E47D17">
        <w:rPr>
          <w:rFonts w:ascii="Arial" w:hAnsi="Arial" w:cs="Arial"/>
          <w:i/>
          <w:color w:val="000000" w:themeColor="text1"/>
          <w:sz w:val="22"/>
          <w:szCs w:val="22"/>
        </w:rPr>
        <w:t xml:space="preserve">caput </w:t>
      </w:r>
      <w:r w:rsidRPr="00E47D17">
        <w:rPr>
          <w:rFonts w:ascii="Arial" w:hAnsi="Arial" w:cs="Arial"/>
          <w:color w:val="000000" w:themeColor="text1"/>
          <w:sz w:val="22"/>
          <w:szCs w:val="22"/>
        </w:rPr>
        <w:t>deste artigo.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58</w:t>
      </w:r>
      <w:r w:rsidRPr="00E47D17">
        <w:rPr>
          <w:rFonts w:ascii="Arial" w:hAnsi="Arial" w:cs="Arial"/>
          <w:color w:val="000000" w:themeColor="text1"/>
          <w:sz w:val="22"/>
          <w:szCs w:val="22"/>
        </w:rPr>
        <w:t>. As emendas ao projeto de lei orçamentária ou aos projetos de lei que a modifiquem deverão ser compatíveis com os programas e objetivos da Lei n</w:t>
      </w:r>
      <w:r w:rsidRPr="00E47D17">
        <w:rPr>
          <w:rFonts w:ascii="Arial" w:hAnsi="Arial" w:cs="Arial"/>
          <w:color w:val="000000" w:themeColor="text1"/>
          <w:sz w:val="22"/>
          <w:szCs w:val="22"/>
          <w:u w:val="single"/>
          <w:vertAlign w:val="superscript"/>
        </w:rPr>
        <w:t>o</w:t>
      </w:r>
      <w:r w:rsidR="00E67F4E" w:rsidRPr="00E47D17">
        <w:rPr>
          <w:rFonts w:ascii="Arial" w:hAnsi="Arial" w:cs="Arial"/>
          <w:color w:val="000000" w:themeColor="text1"/>
          <w:sz w:val="22"/>
          <w:szCs w:val="22"/>
        </w:rPr>
        <w:t>4.805/2013</w:t>
      </w:r>
      <w:r w:rsidRPr="00E47D17">
        <w:rPr>
          <w:rFonts w:ascii="Arial" w:hAnsi="Arial" w:cs="Arial"/>
          <w:color w:val="000000" w:themeColor="text1"/>
          <w:sz w:val="22"/>
          <w:szCs w:val="22"/>
        </w:rPr>
        <w:t xml:space="preserve"> - Plano Plurianual 2014/2017 e com as diretrizes, disposições, prioridades e metas desta Lei.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proofErr w:type="gramStart"/>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Não</w:t>
      </w:r>
      <w:proofErr w:type="gramEnd"/>
      <w:r w:rsidRPr="00E47D17">
        <w:rPr>
          <w:rFonts w:ascii="Arial" w:hAnsi="Arial" w:cs="Arial"/>
          <w:color w:val="000000" w:themeColor="text1"/>
          <w:sz w:val="22"/>
          <w:szCs w:val="22"/>
        </w:rPr>
        <w:t xml:space="preserve"> serão admitidas, com a ressalva do inciso III do § 3</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 art. 166 da Constituição Federal, as emendas que incidam sobre: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w:t>
      </w:r>
      <w:r w:rsidRPr="00E47D17">
        <w:rPr>
          <w:rFonts w:ascii="Arial" w:hAnsi="Arial" w:cs="Arial"/>
          <w:color w:val="000000" w:themeColor="text1"/>
          <w:sz w:val="22"/>
          <w:szCs w:val="22"/>
        </w:rPr>
        <w:t xml:space="preserve"> pessoal e encargos sociais 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b)</w:t>
      </w:r>
      <w:r w:rsidRPr="00E47D17">
        <w:rPr>
          <w:rFonts w:ascii="Arial" w:hAnsi="Arial" w:cs="Arial"/>
          <w:color w:val="000000" w:themeColor="text1"/>
          <w:sz w:val="22"/>
          <w:szCs w:val="22"/>
        </w:rPr>
        <w:t xml:space="preserve"> serviço da dívida.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Também não serão admitidas as emendas que acarretem a alteração dos limites constitucionais previstos para os gastos com a manutenção e desenvolvimento do ensino e com as ações e serviços públicos de saúde.</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3</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As emendas ao projeto de lei de orçamento anual deverão preservar, ainda, a prioridade das dotações destinadas ao pagamento </w:t>
      </w:r>
      <w:proofErr w:type="gramStart"/>
      <w:r w:rsidRPr="00E47D17">
        <w:rPr>
          <w:rFonts w:ascii="Arial" w:hAnsi="Arial" w:cs="Arial"/>
          <w:color w:val="000000" w:themeColor="text1"/>
          <w:sz w:val="22"/>
          <w:szCs w:val="22"/>
        </w:rPr>
        <w:t>de  sentenças</w:t>
      </w:r>
      <w:proofErr w:type="gramEnd"/>
      <w:r w:rsidRPr="00E47D17">
        <w:rPr>
          <w:rFonts w:ascii="Arial" w:hAnsi="Arial" w:cs="Arial"/>
          <w:color w:val="000000" w:themeColor="text1"/>
          <w:sz w:val="22"/>
          <w:szCs w:val="22"/>
        </w:rPr>
        <w:t xml:space="preserve"> judiciais e outras despesas obrigatórias, assim entendidas aquelas com legislação  ou norma específica; despesas financiadas com recursos vinculados e recursos para compor a contrapartida municipal de operações de crédito.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4</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Para fins do disposto no art. 166, § 8º, da Constituição Federal, serão levados à reserva de contingência referida no inciso I do art. 14 os recursos que, em decorrência de veto, emenda ou rejeição do projeto da Lei Orçamentária Anual de 2016, ficarem sem despesas correspondentes.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59</w:t>
      </w:r>
      <w:r w:rsidRPr="00E47D17">
        <w:rPr>
          <w:rFonts w:ascii="Arial" w:hAnsi="Arial" w:cs="Arial"/>
          <w:color w:val="000000" w:themeColor="text1"/>
          <w:sz w:val="22"/>
          <w:szCs w:val="22"/>
        </w:rPr>
        <w:t xml:space="preserve">. Por meio da Secretaria Municipal de Fazenda,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 </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60</w:t>
      </w:r>
      <w:r w:rsidRPr="00E47D17">
        <w:rPr>
          <w:rFonts w:ascii="Arial" w:hAnsi="Arial" w:cs="Arial"/>
          <w:color w:val="000000" w:themeColor="text1"/>
          <w:sz w:val="22"/>
          <w:szCs w:val="22"/>
        </w:rPr>
        <w:t>. Em consonância com o que dispõe o § 5</w:t>
      </w:r>
      <w:r w:rsidRPr="00E47D17">
        <w:rPr>
          <w:rFonts w:ascii="Arial" w:hAnsi="Arial" w:cs="Arial"/>
          <w:color w:val="000000" w:themeColor="text1"/>
          <w:sz w:val="22"/>
          <w:szCs w:val="22"/>
          <w:u w:val="single"/>
          <w:vertAlign w:val="superscript"/>
        </w:rPr>
        <w:t>o</w:t>
      </w:r>
      <w:r w:rsidRPr="00E47D17">
        <w:rPr>
          <w:rFonts w:ascii="Arial" w:hAnsi="Arial" w:cs="Arial"/>
          <w:color w:val="000000" w:themeColor="text1"/>
          <w:sz w:val="22"/>
          <w:szCs w:val="22"/>
        </w:rPr>
        <w:t xml:space="preserve"> do a</w:t>
      </w:r>
      <w:r w:rsidR="00E67F4E" w:rsidRPr="00E47D17">
        <w:rPr>
          <w:rFonts w:ascii="Arial" w:hAnsi="Arial" w:cs="Arial"/>
          <w:color w:val="000000" w:themeColor="text1"/>
          <w:sz w:val="22"/>
          <w:szCs w:val="22"/>
        </w:rPr>
        <w:t>rt. 166 da Constituição Federal</w:t>
      </w:r>
      <w:r w:rsidRPr="00E47D17">
        <w:rPr>
          <w:rFonts w:ascii="Arial" w:hAnsi="Arial" w:cs="Arial"/>
          <w:color w:val="000000" w:themeColor="text1"/>
          <w:sz w:val="22"/>
          <w:szCs w:val="22"/>
        </w:rPr>
        <w:t>, poderá o Prefeito enviar Mensagem à Câmara Municipal para propor modificações aos projetos de lei orçamentária enquanto não estiver concluída a votação da parte cuja alteração é proposta.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61</w:t>
      </w:r>
      <w:r w:rsidRPr="00E47D17">
        <w:rPr>
          <w:rFonts w:ascii="Arial" w:hAnsi="Arial" w:cs="Arial"/>
          <w:color w:val="000000" w:themeColor="text1"/>
          <w:sz w:val="22"/>
          <w:szCs w:val="22"/>
        </w:rPr>
        <w:t>. Se o projeto de lei orçamentária não for aprovado até 31 de dezembro de 2015, sua programação poderá ser executada até a publicação da lei orçamentária respectiva, mediante a utilização mensal de um valor básico correspondente a um doze avos das dotações para despesas correntes de atividades e um treze avos quando se tratar de despesas com pessoal e encargos sociais, constantes na proposta orçamentária.</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1</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Excetuam-se do disposto no </w:t>
      </w:r>
      <w:r w:rsidRPr="00E47D17">
        <w:rPr>
          <w:rFonts w:ascii="Arial" w:hAnsi="Arial" w:cs="Arial"/>
          <w:i/>
          <w:color w:val="000000" w:themeColor="text1"/>
          <w:sz w:val="22"/>
          <w:szCs w:val="22"/>
        </w:rPr>
        <w:t>caput</w:t>
      </w:r>
      <w:r w:rsidRPr="00E47D17">
        <w:rPr>
          <w:rFonts w:ascii="Arial" w:hAnsi="Arial" w:cs="Arial"/>
          <w:color w:val="000000" w:themeColor="text1"/>
          <w:sz w:val="22"/>
          <w:szCs w:val="22"/>
        </w:rPr>
        <w:t xml:space="preserve">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 2</w:t>
      </w:r>
      <w:r w:rsidRPr="00E47D17">
        <w:rPr>
          <w:rFonts w:ascii="Arial" w:hAnsi="Arial" w:cs="Arial"/>
          <w:b/>
          <w:color w:val="000000" w:themeColor="text1"/>
          <w:sz w:val="22"/>
          <w:szCs w:val="22"/>
          <w:u w:val="single"/>
          <w:vertAlign w:val="superscript"/>
        </w:rPr>
        <w:t>o</w:t>
      </w:r>
      <w:r w:rsidRPr="00E47D17">
        <w:rPr>
          <w:rFonts w:ascii="Arial" w:hAnsi="Arial" w:cs="Arial"/>
          <w:color w:val="000000" w:themeColor="text1"/>
          <w:sz w:val="22"/>
          <w:szCs w:val="22"/>
        </w:rPr>
        <w:t xml:space="preserve"> Não será interrompido o processamento de despesas com obras em andamento.</w:t>
      </w: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p>
    <w:p w:rsidR="00627DCD" w:rsidRPr="00E47D17" w:rsidRDefault="00627DCD" w:rsidP="00E25949">
      <w:pPr>
        <w:widowControl w:val="0"/>
        <w:tabs>
          <w:tab w:val="left" w:pos="2268"/>
        </w:tabs>
        <w:spacing w:line="360" w:lineRule="auto"/>
        <w:jc w:val="both"/>
        <w:rPr>
          <w:rFonts w:ascii="Arial" w:hAnsi="Arial" w:cs="Arial"/>
          <w:color w:val="000000" w:themeColor="text1"/>
          <w:sz w:val="22"/>
          <w:szCs w:val="22"/>
        </w:rPr>
      </w:pPr>
      <w:r w:rsidRPr="00E47D17">
        <w:rPr>
          <w:rFonts w:ascii="Arial" w:hAnsi="Arial" w:cs="Arial"/>
          <w:b/>
          <w:color w:val="000000" w:themeColor="text1"/>
          <w:sz w:val="22"/>
          <w:szCs w:val="22"/>
        </w:rPr>
        <w:t>Art. 62.</w:t>
      </w:r>
      <w:r w:rsidRPr="00E47D17">
        <w:rPr>
          <w:rFonts w:ascii="Arial" w:hAnsi="Arial" w:cs="Arial"/>
          <w:color w:val="000000" w:themeColor="text1"/>
          <w:sz w:val="22"/>
          <w:szCs w:val="22"/>
        </w:rPr>
        <w:t xml:space="preserve"> Esta Lei entra em vigor na data de sua publicação.</w:t>
      </w:r>
    </w:p>
    <w:p w:rsidR="00B7328E" w:rsidRPr="00E47D17" w:rsidRDefault="00B7328E" w:rsidP="00E25949">
      <w:pPr>
        <w:widowControl w:val="0"/>
        <w:tabs>
          <w:tab w:val="left" w:pos="2268"/>
        </w:tabs>
        <w:spacing w:line="360" w:lineRule="auto"/>
        <w:rPr>
          <w:rFonts w:ascii="Arial" w:hAnsi="Arial" w:cs="Arial"/>
          <w:color w:val="000000" w:themeColor="text1"/>
          <w:sz w:val="22"/>
          <w:szCs w:val="22"/>
        </w:rPr>
      </w:pPr>
    </w:p>
    <w:p w:rsidR="00204599" w:rsidRPr="00E47D17" w:rsidRDefault="00204599" w:rsidP="00E25949">
      <w:pPr>
        <w:widowControl w:val="0"/>
        <w:tabs>
          <w:tab w:val="left" w:pos="2268"/>
        </w:tabs>
        <w:spacing w:line="360" w:lineRule="auto"/>
        <w:rPr>
          <w:rFonts w:ascii="Arial" w:hAnsi="Arial" w:cs="Arial"/>
          <w:color w:val="000000" w:themeColor="text1"/>
          <w:sz w:val="22"/>
          <w:szCs w:val="22"/>
        </w:rPr>
      </w:pPr>
    </w:p>
    <w:p w:rsidR="00204599" w:rsidRPr="00E47D17" w:rsidRDefault="00204599" w:rsidP="00E25949">
      <w:pPr>
        <w:widowControl w:val="0"/>
        <w:tabs>
          <w:tab w:val="left" w:pos="2268"/>
        </w:tabs>
        <w:spacing w:line="360" w:lineRule="auto"/>
        <w:rPr>
          <w:rFonts w:ascii="Arial" w:hAnsi="Arial" w:cs="Arial"/>
          <w:color w:val="000000" w:themeColor="text1"/>
          <w:sz w:val="22"/>
          <w:szCs w:val="22"/>
        </w:rPr>
      </w:pPr>
    </w:p>
    <w:p w:rsidR="00204599" w:rsidRPr="00E47D17" w:rsidRDefault="00204599" w:rsidP="00E25949">
      <w:pPr>
        <w:pStyle w:val="NormalWeb"/>
        <w:widowControl w:val="0"/>
        <w:tabs>
          <w:tab w:val="left" w:pos="2268"/>
        </w:tabs>
        <w:spacing w:line="360" w:lineRule="auto"/>
        <w:jc w:val="center"/>
        <w:rPr>
          <w:rFonts w:ascii="Arial" w:hAnsi="Arial" w:cs="Arial"/>
          <w:color w:val="000000"/>
          <w:sz w:val="22"/>
          <w:szCs w:val="22"/>
        </w:rPr>
      </w:pPr>
      <w:r w:rsidRPr="00E47D17">
        <w:rPr>
          <w:rFonts w:ascii="Arial" w:hAnsi="Arial" w:cs="Arial"/>
          <w:color w:val="000000"/>
          <w:sz w:val="22"/>
          <w:szCs w:val="22"/>
        </w:rPr>
        <w:t>Gabinete do Prefeito Municipal de Três Passos</w:t>
      </w:r>
    </w:p>
    <w:p w:rsidR="00204599" w:rsidRPr="00E47D17" w:rsidRDefault="005C5C76" w:rsidP="00E25949">
      <w:pPr>
        <w:pStyle w:val="NormalWeb"/>
        <w:widowControl w:val="0"/>
        <w:tabs>
          <w:tab w:val="left" w:pos="2268"/>
        </w:tabs>
        <w:spacing w:line="360" w:lineRule="auto"/>
        <w:jc w:val="center"/>
        <w:rPr>
          <w:rFonts w:ascii="Arial" w:hAnsi="Arial" w:cs="Arial"/>
          <w:color w:val="000000"/>
          <w:sz w:val="22"/>
          <w:szCs w:val="22"/>
        </w:rPr>
      </w:pPr>
      <w:r>
        <w:rPr>
          <w:rFonts w:ascii="Arial" w:hAnsi="Arial" w:cs="Arial"/>
          <w:sz w:val="22"/>
          <w:szCs w:val="22"/>
        </w:rPr>
        <w:t>Aos 03</w:t>
      </w:r>
      <w:r w:rsidR="00204599" w:rsidRPr="00E47D17">
        <w:rPr>
          <w:rFonts w:ascii="Arial" w:hAnsi="Arial" w:cs="Arial"/>
          <w:sz w:val="22"/>
          <w:szCs w:val="22"/>
        </w:rPr>
        <w:t xml:space="preserve"> dias do mês de </w:t>
      </w:r>
      <w:r>
        <w:rPr>
          <w:rFonts w:ascii="Arial" w:hAnsi="Arial" w:cs="Arial"/>
          <w:sz w:val="22"/>
          <w:szCs w:val="22"/>
        </w:rPr>
        <w:t xml:space="preserve">setembro </w:t>
      </w:r>
      <w:r w:rsidR="00204599" w:rsidRPr="00E47D17">
        <w:rPr>
          <w:rFonts w:ascii="Arial" w:hAnsi="Arial" w:cs="Arial"/>
          <w:sz w:val="22"/>
          <w:szCs w:val="22"/>
        </w:rPr>
        <w:t>de 2015</w:t>
      </w:r>
      <w:r w:rsidR="00204599" w:rsidRPr="00E47D17">
        <w:rPr>
          <w:rFonts w:ascii="Arial" w:hAnsi="Arial" w:cs="Arial"/>
          <w:color w:val="000000"/>
          <w:sz w:val="22"/>
          <w:szCs w:val="22"/>
        </w:rPr>
        <w:t>.</w:t>
      </w:r>
    </w:p>
    <w:p w:rsidR="00204599" w:rsidRPr="00E47D17" w:rsidRDefault="00204599" w:rsidP="00E25949">
      <w:pPr>
        <w:pStyle w:val="NormalWeb"/>
        <w:widowControl w:val="0"/>
        <w:tabs>
          <w:tab w:val="left" w:pos="2268"/>
        </w:tabs>
        <w:spacing w:line="360" w:lineRule="auto"/>
        <w:jc w:val="center"/>
        <w:rPr>
          <w:rFonts w:ascii="Arial" w:hAnsi="Arial" w:cs="Arial"/>
          <w:color w:val="000000"/>
          <w:sz w:val="22"/>
          <w:szCs w:val="22"/>
        </w:rPr>
      </w:pPr>
    </w:p>
    <w:p w:rsidR="00204599" w:rsidRPr="00E47D17" w:rsidRDefault="00204599" w:rsidP="00E25949">
      <w:pPr>
        <w:pStyle w:val="NormalWeb"/>
        <w:widowControl w:val="0"/>
        <w:tabs>
          <w:tab w:val="left" w:pos="2268"/>
        </w:tabs>
        <w:spacing w:line="360" w:lineRule="auto"/>
        <w:jc w:val="center"/>
        <w:rPr>
          <w:rFonts w:ascii="Arial" w:hAnsi="Arial" w:cs="Arial"/>
          <w:color w:val="000000"/>
          <w:sz w:val="22"/>
          <w:szCs w:val="22"/>
        </w:rPr>
      </w:pPr>
    </w:p>
    <w:p w:rsidR="00204599" w:rsidRPr="00E47D17" w:rsidRDefault="00204599" w:rsidP="00E25949">
      <w:pPr>
        <w:pStyle w:val="NormalWeb"/>
        <w:widowControl w:val="0"/>
        <w:tabs>
          <w:tab w:val="left" w:pos="2268"/>
        </w:tabs>
        <w:spacing w:line="360" w:lineRule="auto"/>
        <w:jc w:val="center"/>
        <w:rPr>
          <w:rFonts w:ascii="Arial" w:hAnsi="Arial" w:cs="Arial"/>
          <w:color w:val="000000"/>
          <w:sz w:val="22"/>
          <w:szCs w:val="22"/>
        </w:rPr>
      </w:pPr>
    </w:p>
    <w:p w:rsidR="00204599" w:rsidRPr="00E47D17" w:rsidRDefault="00204599" w:rsidP="00E25949">
      <w:pPr>
        <w:widowControl w:val="0"/>
        <w:tabs>
          <w:tab w:val="left" w:pos="2268"/>
        </w:tabs>
        <w:spacing w:line="360" w:lineRule="auto"/>
        <w:jc w:val="center"/>
        <w:rPr>
          <w:rFonts w:ascii="Arial" w:hAnsi="Arial" w:cs="Arial"/>
          <w:b/>
          <w:sz w:val="22"/>
          <w:szCs w:val="22"/>
        </w:rPr>
      </w:pPr>
      <w:r w:rsidRPr="00E47D17">
        <w:rPr>
          <w:rFonts w:ascii="Arial" w:hAnsi="Arial" w:cs="Arial"/>
          <w:b/>
          <w:sz w:val="22"/>
          <w:szCs w:val="22"/>
        </w:rPr>
        <w:t>JOSÉ CARLOS ANZILIERO AMARAL</w:t>
      </w:r>
    </w:p>
    <w:p w:rsidR="00204599" w:rsidRPr="008B797A" w:rsidRDefault="00204599" w:rsidP="00E47D17">
      <w:pPr>
        <w:widowControl w:val="0"/>
        <w:tabs>
          <w:tab w:val="left" w:pos="2268"/>
        </w:tabs>
        <w:spacing w:line="276" w:lineRule="auto"/>
        <w:jc w:val="center"/>
        <w:rPr>
          <w:rFonts w:ascii="Arial" w:hAnsi="Arial" w:cs="Arial"/>
          <w:color w:val="000000" w:themeColor="text1"/>
          <w:sz w:val="22"/>
          <w:szCs w:val="22"/>
        </w:rPr>
      </w:pPr>
      <w:r w:rsidRPr="00E47D17">
        <w:rPr>
          <w:rFonts w:ascii="Arial" w:hAnsi="Arial" w:cs="Arial"/>
          <w:sz w:val="22"/>
          <w:szCs w:val="22"/>
        </w:rPr>
        <w:t>PREFEITO MUNICIPAL</w:t>
      </w:r>
      <w:r w:rsidRPr="00EA2394">
        <w:rPr>
          <w:rFonts w:ascii="Arial" w:hAnsi="Arial" w:cs="Arial"/>
          <w:sz w:val="22"/>
          <w:szCs w:val="22"/>
        </w:rPr>
        <w:t xml:space="preserve"> </w:t>
      </w:r>
    </w:p>
    <w:sectPr w:rsidR="00204599" w:rsidRPr="008B797A" w:rsidSect="005C5C76">
      <w:pgSz w:w="11906" w:h="16838"/>
      <w:pgMar w:top="2552" w:right="1701" w:bottom="184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8524C"/>
    <w:multiLevelType w:val="hybridMultilevel"/>
    <w:tmpl w:val="D28CE9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CD"/>
    <w:rsid w:val="00123DFA"/>
    <w:rsid w:val="00137133"/>
    <w:rsid w:val="001453A0"/>
    <w:rsid w:val="00177734"/>
    <w:rsid w:val="00196325"/>
    <w:rsid w:val="001F071F"/>
    <w:rsid w:val="00204599"/>
    <w:rsid w:val="00212C69"/>
    <w:rsid w:val="0022086C"/>
    <w:rsid w:val="0029350D"/>
    <w:rsid w:val="002C0B41"/>
    <w:rsid w:val="003337BC"/>
    <w:rsid w:val="00345872"/>
    <w:rsid w:val="003B644B"/>
    <w:rsid w:val="004130D1"/>
    <w:rsid w:val="00526F21"/>
    <w:rsid w:val="00546BB2"/>
    <w:rsid w:val="005525F9"/>
    <w:rsid w:val="00565021"/>
    <w:rsid w:val="0058466D"/>
    <w:rsid w:val="005C5C76"/>
    <w:rsid w:val="00614751"/>
    <w:rsid w:val="00622683"/>
    <w:rsid w:val="00623042"/>
    <w:rsid w:val="00627DCD"/>
    <w:rsid w:val="006522EC"/>
    <w:rsid w:val="00673CB3"/>
    <w:rsid w:val="0072521D"/>
    <w:rsid w:val="007E57C9"/>
    <w:rsid w:val="00890250"/>
    <w:rsid w:val="008B797A"/>
    <w:rsid w:val="008C6914"/>
    <w:rsid w:val="009317A9"/>
    <w:rsid w:val="00995B0C"/>
    <w:rsid w:val="009A3692"/>
    <w:rsid w:val="00A211ED"/>
    <w:rsid w:val="00AC259B"/>
    <w:rsid w:val="00B04601"/>
    <w:rsid w:val="00B7328E"/>
    <w:rsid w:val="00C71E70"/>
    <w:rsid w:val="00CC6BFA"/>
    <w:rsid w:val="00CF1871"/>
    <w:rsid w:val="00D11C6F"/>
    <w:rsid w:val="00D3753B"/>
    <w:rsid w:val="00E12E12"/>
    <w:rsid w:val="00E25949"/>
    <w:rsid w:val="00E47D17"/>
    <w:rsid w:val="00E67F4E"/>
    <w:rsid w:val="00F75DE4"/>
    <w:rsid w:val="00F81650"/>
    <w:rsid w:val="00FC25A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132E05EC-1F69-4EA7-A2BE-5162C9034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DCD"/>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2">
    <w:name w:val="Body Text 2"/>
    <w:basedOn w:val="Normal"/>
    <w:link w:val="Corpodetexto2Char"/>
    <w:rsid w:val="00627DCD"/>
    <w:pPr>
      <w:spacing w:before="120" w:after="120" w:line="360" w:lineRule="auto"/>
      <w:jc w:val="both"/>
    </w:pPr>
    <w:rPr>
      <w:rFonts w:ascii="Arial" w:hAnsi="Arial"/>
      <w:sz w:val="22"/>
    </w:rPr>
  </w:style>
  <w:style w:type="character" w:customStyle="1" w:styleId="Corpodetexto2Char">
    <w:name w:val="Corpo de texto 2 Char"/>
    <w:basedOn w:val="Fontepargpadro"/>
    <w:link w:val="Corpodetexto2"/>
    <w:rsid w:val="00627DCD"/>
    <w:rPr>
      <w:rFonts w:ascii="Arial" w:eastAsia="Times New Roman" w:hAnsi="Arial" w:cs="Times New Roman"/>
      <w:szCs w:val="20"/>
      <w:lang w:eastAsia="pt-BR"/>
    </w:rPr>
  </w:style>
  <w:style w:type="character" w:styleId="Refdenotaderodap">
    <w:name w:val="footnote reference"/>
    <w:semiHidden/>
    <w:rsid w:val="00627DCD"/>
    <w:rPr>
      <w:vertAlign w:val="superscript"/>
    </w:rPr>
  </w:style>
  <w:style w:type="paragraph" w:styleId="Textodebalo">
    <w:name w:val="Balloon Text"/>
    <w:basedOn w:val="Normal"/>
    <w:link w:val="TextodebaloChar"/>
    <w:uiPriority w:val="99"/>
    <w:semiHidden/>
    <w:unhideWhenUsed/>
    <w:rsid w:val="008B797A"/>
    <w:rPr>
      <w:rFonts w:ascii="Segoe UI" w:hAnsi="Segoe UI" w:cs="Segoe UI"/>
      <w:sz w:val="18"/>
      <w:szCs w:val="18"/>
    </w:rPr>
  </w:style>
  <w:style w:type="character" w:customStyle="1" w:styleId="TextodebaloChar">
    <w:name w:val="Texto de balão Char"/>
    <w:basedOn w:val="Fontepargpadro"/>
    <w:link w:val="Textodebalo"/>
    <w:uiPriority w:val="99"/>
    <w:semiHidden/>
    <w:rsid w:val="008B797A"/>
    <w:rPr>
      <w:rFonts w:ascii="Segoe UI" w:eastAsia="Times New Roman" w:hAnsi="Segoe UI" w:cs="Segoe UI"/>
      <w:sz w:val="18"/>
      <w:szCs w:val="18"/>
      <w:lang w:eastAsia="pt-BR"/>
    </w:rPr>
  </w:style>
  <w:style w:type="paragraph" w:styleId="NormalWeb">
    <w:name w:val="Normal (Web)"/>
    <w:basedOn w:val="Normal"/>
    <w:semiHidden/>
    <w:unhideWhenUsed/>
    <w:rsid w:val="00204599"/>
    <w:rPr>
      <w:sz w:val="24"/>
      <w:szCs w:val="24"/>
    </w:rPr>
  </w:style>
  <w:style w:type="paragraph" w:styleId="PargrafodaLista">
    <w:name w:val="List Paragraph"/>
    <w:basedOn w:val="Normal"/>
    <w:uiPriority w:val="34"/>
    <w:qFormat/>
    <w:rsid w:val="001371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9767</Words>
  <Characters>52747</Characters>
  <Application>Microsoft Office Word</Application>
  <DocSecurity>0</DocSecurity>
  <Lines>439</Lines>
  <Paragraphs>124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Lourenco Wallau</dc:creator>
  <cp:keywords/>
  <dc:description/>
  <cp:lastModifiedBy>TecleEnter</cp:lastModifiedBy>
  <cp:revision>3</cp:revision>
  <cp:lastPrinted>2015-09-04T19:26:00Z</cp:lastPrinted>
  <dcterms:created xsi:type="dcterms:W3CDTF">2015-09-04T20:03:00Z</dcterms:created>
  <dcterms:modified xsi:type="dcterms:W3CDTF">2015-09-04T20:03:00Z</dcterms:modified>
</cp:coreProperties>
</file>