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043560" w:rsidRDefault="00F05220" w:rsidP="00F05220">
      <w:pPr>
        <w:jc w:val="both"/>
        <w:rPr>
          <w:rFonts w:ascii="Arial" w:eastAsia="Calibri" w:hAnsi="Arial" w:cs="Arial"/>
          <w:b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5E69C8">
        <w:rPr>
          <w:rFonts w:ascii="Arial" w:eastAsia="Calibri" w:hAnsi="Arial" w:cs="Arial"/>
          <w:b/>
        </w:rPr>
        <w:t>09</w:t>
      </w:r>
      <w:r w:rsidR="003943C6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</w:t>
      </w:r>
      <w:r w:rsidR="00C4447B">
        <w:rPr>
          <w:rFonts w:ascii="Arial" w:eastAsia="Calibri" w:hAnsi="Arial" w:cs="Arial"/>
          <w:b/>
        </w:rPr>
        <w:t>7</w:t>
      </w:r>
      <w:r w:rsidRPr="00431964"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043560">
        <w:rPr>
          <w:rFonts w:ascii="Arial" w:hAnsi="Arial" w:cs="Arial"/>
          <w:b/>
        </w:rPr>
        <w:t xml:space="preserve">   </w:t>
      </w:r>
      <w:r w:rsidR="008635E9">
        <w:rPr>
          <w:rFonts w:ascii="Arial" w:hAnsi="Arial" w:cs="Arial"/>
          <w:b/>
        </w:rPr>
        <w:t xml:space="preserve"> </w:t>
      </w:r>
      <w:r w:rsidRPr="00043560">
        <w:rPr>
          <w:rFonts w:ascii="Arial" w:hAnsi="Arial" w:cs="Arial"/>
          <w:b/>
        </w:rPr>
        <w:t xml:space="preserve"> </w:t>
      </w:r>
      <w:r w:rsidRPr="00043560">
        <w:rPr>
          <w:rFonts w:ascii="Arial" w:eastAsia="Calibri" w:hAnsi="Arial" w:cs="Arial"/>
          <w:b/>
        </w:rPr>
        <w:t xml:space="preserve">Três Passos, </w:t>
      </w:r>
      <w:r w:rsidR="003943C6">
        <w:rPr>
          <w:rFonts w:ascii="Arial" w:eastAsia="Calibri" w:hAnsi="Arial" w:cs="Arial"/>
          <w:b/>
        </w:rPr>
        <w:t>21</w:t>
      </w:r>
      <w:r w:rsidR="00C4447B">
        <w:rPr>
          <w:rFonts w:ascii="Arial" w:eastAsia="Calibri" w:hAnsi="Arial" w:cs="Arial"/>
          <w:b/>
        </w:rPr>
        <w:t xml:space="preserve"> </w:t>
      </w:r>
      <w:r w:rsidR="00C94985" w:rsidRPr="00043560">
        <w:rPr>
          <w:rFonts w:ascii="Arial" w:eastAsia="Calibri" w:hAnsi="Arial" w:cs="Arial"/>
          <w:b/>
        </w:rPr>
        <w:t xml:space="preserve">de </w:t>
      </w:r>
      <w:r w:rsidR="003943C6">
        <w:rPr>
          <w:rFonts w:ascii="Arial" w:eastAsia="Calibri" w:hAnsi="Arial" w:cs="Arial"/>
          <w:b/>
        </w:rPr>
        <w:t>dezembro</w:t>
      </w:r>
      <w:r w:rsidR="00C94985" w:rsidRPr="00043560">
        <w:rPr>
          <w:rFonts w:ascii="Arial" w:eastAsia="Calibri" w:hAnsi="Arial" w:cs="Arial"/>
          <w:b/>
        </w:rPr>
        <w:t xml:space="preserve"> de 201</w:t>
      </w:r>
      <w:r w:rsidR="00C4447B">
        <w:rPr>
          <w:rFonts w:ascii="Arial" w:eastAsia="Calibri" w:hAnsi="Arial" w:cs="Arial"/>
          <w:b/>
        </w:rPr>
        <w:t>7</w:t>
      </w:r>
      <w:r w:rsidR="00C94985" w:rsidRPr="00043560">
        <w:rPr>
          <w:rFonts w:ascii="Arial" w:eastAsia="Calibri" w:hAnsi="Arial" w:cs="Arial"/>
          <w:b/>
        </w:rPr>
        <w:t>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B745B7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B745B7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5E69C8" w:rsidRPr="00B745B7">
        <w:rPr>
          <w:rFonts w:ascii="Arial" w:eastAsia="Calibri" w:hAnsi="Arial" w:cs="Arial"/>
        </w:rPr>
        <w:t>8</w:t>
      </w:r>
      <w:r w:rsidR="003943C6" w:rsidRPr="00B745B7">
        <w:rPr>
          <w:rFonts w:ascii="Arial" w:eastAsia="Calibri" w:hAnsi="Arial" w:cs="Arial"/>
        </w:rPr>
        <w:t>6</w:t>
      </w:r>
      <w:r w:rsidRPr="00B745B7">
        <w:rPr>
          <w:rFonts w:ascii="Arial" w:eastAsia="Calibri" w:hAnsi="Arial" w:cs="Arial"/>
        </w:rPr>
        <w:t xml:space="preserve">, de </w:t>
      </w:r>
      <w:r w:rsidR="003943C6" w:rsidRPr="00B745B7">
        <w:rPr>
          <w:rFonts w:ascii="Arial" w:eastAsia="Calibri" w:hAnsi="Arial" w:cs="Arial"/>
        </w:rPr>
        <w:t>21 de dezembro</w:t>
      </w:r>
      <w:r w:rsidR="00FB75BD" w:rsidRPr="00B745B7">
        <w:rPr>
          <w:rFonts w:ascii="Arial" w:eastAsia="Calibri" w:hAnsi="Arial" w:cs="Arial"/>
        </w:rPr>
        <w:t xml:space="preserve"> </w:t>
      </w:r>
      <w:r w:rsidR="004A6A74" w:rsidRPr="00B745B7">
        <w:rPr>
          <w:rFonts w:ascii="Arial" w:eastAsia="Calibri" w:hAnsi="Arial" w:cs="Arial"/>
        </w:rPr>
        <w:t>de 201</w:t>
      </w:r>
      <w:r w:rsidR="00C4447B" w:rsidRPr="00B745B7">
        <w:rPr>
          <w:rFonts w:ascii="Arial" w:eastAsia="Calibri" w:hAnsi="Arial" w:cs="Arial"/>
        </w:rPr>
        <w:t>7</w:t>
      </w:r>
      <w:r w:rsidRPr="00B745B7">
        <w:rPr>
          <w:rFonts w:ascii="Arial" w:eastAsia="Calibri" w:hAnsi="Arial" w:cs="Arial"/>
        </w:rPr>
        <w:t xml:space="preserve">, </w:t>
      </w:r>
      <w:r w:rsidRPr="00B745B7">
        <w:rPr>
          <w:rFonts w:ascii="Arial" w:hAnsi="Arial" w:cs="Arial"/>
        </w:rPr>
        <w:t xml:space="preserve">que </w:t>
      </w:r>
      <w:r w:rsidR="00FB75BD" w:rsidRPr="00B745B7">
        <w:rPr>
          <w:rFonts w:ascii="Arial" w:hAnsi="Arial" w:cs="Arial"/>
        </w:rPr>
        <w:t>d</w:t>
      </w:r>
      <w:r w:rsidRPr="00B745B7">
        <w:rPr>
          <w:rFonts w:ascii="Arial" w:hAnsi="Arial" w:cs="Arial"/>
        </w:rPr>
        <w:t xml:space="preserve">ispõe sobre </w:t>
      </w:r>
      <w:r w:rsidR="00B745B7" w:rsidRPr="00B745B7">
        <w:rPr>
          <w:rFonts w:ascii="Arial" w:hAnsi="Arial" w:cs="Arial"/>
        </w:rPr>
        <w:t>a compensação de créditos tributários do Município com créditos de fornecedores, prestadores de serviço e executantes de obras</w:t>
      </w:r>
      <w:r w:rsidRPr="00B745B7">
        <w:rPr>
          <w:rFonts w:ascii="Arial" w:hAnsi="Arial" w:cs="Arial"/>
        </w:rPr>
        <w:t>, na forma a seguir especificada, e adota outras providências.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3943C6" w:rsidP="00F05220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JORGE LEANDRO DICKEL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 w:rsidR="004E53B8">
        <w:rPr>
          <w:rFonts w:ascii="Arial" w:eastAsia="Calibri" w:hAnsi="Arial" w:cs="Arial"/>
        </w:rPr>
        <w:t>O</w:t>
      </w:r>
      <w:r w:rsidRPr="007D436E">
        <w:rPr>
          <w:rFonts w:ascii="Arial" w:eastAsia="Calibri" w:hAnsi="Arial" w:cs="Arial"/>
        </w:rPr>
        <w:t xml:space="preserve"> MUNICIPAL DE TRÊS PASSOS</w:t>
      </w:r>
      <w:r w:rsidR="003943C6">
        <w:rPr>
          <w:rFonts w:ascii="Arial" w:eastAsia="Calibri" w:hAnsi="Arial" w:cs="Arial"/>
        </w:rPr>
        <w:t>, EM EXERCÍCÍO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Pr="007D436E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 xml:space="preserve">Exmo. Sr. </w:t>
      </w:r>
    </w:p>
    <w:p w:rsidR="00F05220" w:rsidRPr="004A6A74" w:rsidRDefault="004E53B8" w:rsidP="004A6A74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EDIVAN NELSI BARON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Presidente da Câmara Municipal de Vereadores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Três Passos – RS</w:t>
      </w: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B745B7" w:rsidRDefault="00B745B7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F05220" w:rsidRPr="00431964" w:rsidRDefault="005E69C8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</w:t>
      </w:r>
      <w:r w:rsidR="00F05220" w:rsidRPr="00431964">
        <w:rPr>
          <w:rFonts w:ascii="Arial" w:eastAsia="Arial" w:hAnsi="Arial" w:cs="Arial"/>
          <w:b/>
        </w:rPr>
        <w:t xml:space="preserve">ROJETO DE LEI N° </w:t>
      </w:r>
      <w:r w:rsidR="004E53B8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8</w:t>
      </w:r>
      <w:r w:rsidR="00B745B7">
        <w:rPr>
          <w:rFonts w:ascii="Arial" w:eastAsia="Arial" w:hAnsi="Arial" w:cs="Arial"/>
          <w:b/>
        </w:rPr>
        <w:t>6</w:t>
      </w:r>
      <w:r w:rsidR="00F05220" w:rsidRPr="00431964">
        <w:rPr>
          <w:rFonts w:ascii="Arial" w:eastAsia="Arial" w:hAnsi="Arial" w:cs="Arial"/>
          <w:b/>
        </w:rPr>
        <w:t xml:space="preserve">, DE </w:t>
      </w:r>
      <w:r w:rsidR="00B745B7">
        <w:rPr>
          <w:rFonts w:ascii="Arial" w:eastAsia="Arial" w:hAnsi="Arial" w:cs="Arial"/>
          <w:b/>
        </w:rPr>
        <w:t>21</w:t>
      </w:r>
      <w:r w:rsidR="004A6A74">
        <w:rPr>
          <w:rFonts w:ascii="Arial" w:eastAsia="Arial" w:hAnsi="Arial" w:cs="Arial"/>
          <w:b/>
        </w:rPr>
        <w:t xml:space="preserve"> DE </w:t>
      </w:r>
      <w:r w:rsidR="00B745B7">
        <w:rPr>
          <w:rFonts w:ascii="Arial" w:eastAsia="Arial" w:hAnsi="Arial" w:cs="Arial"/>
          <w:b/>
        </w:rPr>
        <w:t>DEZ</w:t>
      </w:r>
      <w:r w:rsidR="004E53B8">
        <w:rPr>
          <w:rFonts w:ascii="Arial" w:eastAsia="Arial" w:hAnsi="Arial" w:cs="Arial"/>
          <w:b/>
        </w:rPr>
        <w:t>E</w:t>
      </w:r>
      <w:r w:rsidR="004A6A74">
        <w:rPr>
          <w:rFonts w:ascii="Arial" w:eastAsia="Arial" w:hAnsi="Arial" w:cs="Arial"/>
          <w:b/>
        </w:rPr>
        <w:t>MBRO DE 201</w:t>
      </w:r>
      <w:r w:rsidR="004E53B8">
        <w:rPr>
          <w:rFonts w:ascii="Arial" w:eastAsia="Arial" w:hAnsi="Arial" w:cs="Arial"/>
          <w:b/>
        </w:rPr>
        <w:t>7</w:t>
      </w:r>
      <w:r w:rsidR="004A6A74">
        <w:rPr>
          <w:rFonts w:ascii="Arial" w:eastAsia="Arial" w:hAnsi="Arial" w:cs="Arial"/>
          <w:b/>
        </w:rPr>
        <w:t>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</w:p>
    <w:p w:rsidR="00C617BE" w:rsidRPr="00431964" w:rsidRDefault="00C617BE" w:rsidP="00F05220">
      <w:pPr>
        <w:jc w:val="center"/>
        <w:rPr>
          <w:rFonts w:ascii="Arial" w:eastAsia="Arial" w:hAnsi="Arial" w:cs="Arial"/>
          <w:b/>
        </w:rPr>
      </w:pPr>
    </w:p>
    <w:p w:rsidR="0037301D" w:rsidRDefault="00651A48" w:rsidP="0037301D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043560" w:rsidRPr="00B86DF1">
        <w:rPr>
          <w:rFonts w:ascii="Arial" w:hAnsi="Arial" w:cs="Arial"/>
        </w:rPr>
        <w:t>O presente Projeto de Lei tem por objetivo</w:t>
      </w:r>
      <w:r w:rsidR="0011237C">
        <w:rPr>
          <w:rFonts w:ascii="Arial" w:hAnsi="Arial" w:cs="Arial"/>
        </w:rPr>
        <w:t xml:space="preserve"> </w:t>
      </w:r>
      <w:r w:rsidR="0037301D" w:rsidRPr="00B745B7">
        <w:rPr>
          <w:rFonts w:ascii="Arial" w:hAnsi="Arial" w:cs="Arial"/>
        </w:rPr>
        <w:t>d</w:t>
      </w:r>
      <w:r w:rsidR="0037301D">
        <w:rPr>
          <w:rFonts w:ascii="Arial" w:hAnsi="Arial" w:cs="Arial"/>
        </w:rPr>
        <w:t>ispor</w:t>
      </w:r>
      <w:r w:rsidR="0037301D" w:rsidRPr="00B745B7">
        <w:rPr>
          <w:rFonts w:ascii="Arial" w:hAnsi="Arial" w:cs="Arial"/>
        </w:rPr>
        <w:t xml:space="preserve"> sobre a compensação de créditos tributários do Município com créditos de fornecedores, prestadores de serviço e executantes de obras</w:t>
      </w:r>
      <w:r w:rsidR="0037301D">
        <w:rPr>
          <w:rFonts w:ascii="Arial" w:hAnsi="Arial" w:cs="Arial"/>
        </w:rPr>
        <w:t>.</w:t>
      </w:r>
    </w:p>
    <w:p w:rsidR="00AC01F4" w:rsidRDefault="00AC01F4" w:rsidP="00AC01F4">
      <w:pPr>
        <w:widowControl w:val="0"/>
        <w:spacing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Salienta-se que com essa legislação o Município poderá efetuar o encontro de contas entre os créditos e os débitos dos contribuintes, e assim pretende-se evitar que a Administração Municipal realize pagamentos para contribuintes que se encontram inadimplentes, realizando de oficio a compensação.</w:t>
      </w:r>
    </w:p>
    <w:p w:rsidR="006C2DB2" w:rsidRDefault="00AC01F4" w:rsidP="00AC01F4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Portanto, este instrumento possibilitará agilizar os procedimentos de compensação na esfera municipal, tornando-os mais eficazes, eficientes e efetivos.</w:t>
      </w:r>
      <w:r w:rsidR="006C2DB2" w:rsidRPr="006C2DB2">
        <w:rPr>
          <w:rFonts w:ascii="Arial" w:hAnsi="Arial" w:cs="Arial"/>
        </w:rPr>
        <w:tab/>
      </w:r>
    </w:p>
    <w:p w:rsidR="00B24239" w:rsidRPr="004F3FAC" w:rsidRDefault="00B24239" w:rsidP="00B24239">
      <w:pPr>
        <w:spacing w:line="360" w:lineRule="auto"/>
        <w:ind w:firstLine="1418"/>
        <w:jc w:val="both"/>
        <w:rPr>
          <w:rFonts w:ascii="Arial" w:hAnsi="Arial" w:cs="Arial"/>
        </w:rPr>
      </w:pPr>
      <w:r w:rsidRPr="004F3FAC">
        <w:rPr>
          <w:rFonts w:ascii="Arial" w:hAnsi="Arial" w:cs="Arial"/>
        </w:rPr>
        <w:t xml:space="preserve">Face ao acima exposto, remete-se o presente a esse Legislativo Municipal a quem compete analisar e aprovar, em regime de urgência, revestindo-lhe da legalidade necessária </w:t>
      </w:r>
      <w:proofErr w:type="gramStart"/>
      <w:r w:rsidRPr="004F3FAC">
        <w:rPr>
          <w:rFonts w:ascii="Arial" w:hAnsi="Arial" w:cs="Arial"/>
        </w:rPr>
        <w:t>a</w:t>
      </w:r>
      <w:proofErr w:type="gramEnd"/>
      <w:r w:rsidRPr="004F3FAC">
        <w:rPr>
          <w:rFonts w:ascii="Arial" w:hAnsi="Arial" w:cs="Arial"/>
        </w:rPr>
        <w:t xml:space="preserve"> sua pronta aplicação.</w:t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A7244B" w:rsidRDefault="00A7244B" w:rsidP="00A7244B">
      <w:pPr>
        <w:ind w:firstLine="2127"/>
        <w:jc w:val="both"/>
        <w:rPr>
          <w:rFonts w:ascii="Arial" w:eastAsia="Calibri" w:hAnsi="Arial" w:cs="Arial"/>
        </w:rPr>
      </w:pPr>
    </w:p>
    <w:p w:rsidR="00AC01F4" w:rsidRPr="00431964" w:rsidRDefault="00AC01F4" w:rsidP="00A7244B">
      <w:pPr>
        <w:ind w:firstLine="2127"/>
        <w:jc w:val="both"/>
        <w:rPr>
          <w:rFonts w:ascii="Arial" w:eastAsia="Calibri" w:hAnsi="Arial" w:cs="Arial"/>
        </w:rPr>
      </w:pPr>
    </w:p>
    <w:p w:rsidR="005E69C8" w:rsidRPr="00AF2266" w:rsidRDefault="0037301D" w:rsidP="005E69C8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JORGE LEANDRO DICKEL</w:t>
      </w:r>
    </w:p>
    <w:p w:rsidR="005E69C8" w:rsidRPr="00AF2266" w:rsidRDefault="005E69C8" w:rsidP="005E69C8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</w:t>
      </w:r>
      <w:r>
        <w:rPr>
          <w:rFonts w:ascii="Arial" w:eastAsia="Calibri" w:hAnsi="Arial" w:cs="Arial"/>
          <w:b/>
        </w:rPr>
        <w:t>O</w:t>
      </w:r>
      <w:r w:rsidR="0037301D">
        <w:rPr>
          <w:rFonts w:ascii="Arial" w:eastAsia="Calibri" w:hAnsi="Arial" w:cs="Arial"/>
          <w:b/>
        </w:rPr>
        <w:t xml:space="preserve"> MUNICIPAL DE TRÊS PASSOS, EM EXERCÍCIO</w:t>
      </w:r>
    </w:p>
    <w:p w:rsidR="005E69C8" w:rsidRDefault="005E69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05220" w:rsidRPr="00AF2266" w:rsidRDefault="00F05220" w:rsidP="00F05220">
      <w:pPr>
        <w:widowControl w:val="0"/>
        <w:jc w:val="center"/>
        <w:rPr>
          <w:rFonts w:ascii="Arial" w:hAnsi="Arial" w:cs="Arial"/>
          <w:b/>
        </w:rPr>
      </w:pPr>
      <w:r w:rsidRPr="00AF2266">
        <w:rPr>
          <w:rFonts w:ascii="Arial" w:hAnsi="Arial" w:cs="Arial"/>
          <w:b/>
        </w:rPr>
        <w:lastRenderedPageBreak/>
        <w:t xml:space="preserve">PROJETO DE LEI N° </w:t>
      </w:r>
      <w:r w:rsidR="00A33833">
        <w:rPr>
          <w:rFonts w:ascii="Arial" w:hAnsi="Arial" w:cs="Arial"/>
          <w:b/>
        </w:rPr>
        <w:t>0</w:t>
      </w:r>
      <w:r w:rsidR="005E69C8">
        <w:rPr>
          <w:rFonts w:ascii="Arial" w:hAnsi="Arial" w:cs="Arial"/>
          <w:b/>
        </w:rPr>
        <w:t>8</w:t>
      </w:r>
      <w:r w:rsidR="0037301D">
        <w:rPr>
          <w:rFonts w:ascii="Arial" w:hAnsi="Arial" w:cs="Arial"/>
          <w:b/>
        </w:rPr>
        <w:t>6</w:t>
      </w:r>
      <w:r w:rsidRPr="00AF2266">
        <w:rPr>
          <w:rFonts w:ascii="Arial" w:hAnsi="Arial" w:cs="Arial"/>
          <w:b/>
        </w:rPr>
        <w:t>, DE</w:t>
      </w:r>
      <w:r w:rsidR="0037301D">
        <w:rPr>
          <w:rFonts w:ascii="Arial" w:hAnsi="Arial" w:cs="Arial"/>
          <w:b/>
        </w:rPr>
        <w:t xml:space="preserve"> 21</w:t>
      </w:r>
      <w:r w:rsidR="00A33833">
        <w:rPr>
          <w:rFonts w:ascii="Arial" w:hAnsi="Arial" w:cs="Arial"/>
          <w:b/>
        </w:rPr>
        <w:t xml:space="preserve"> </w:t>
      </w:r>
      <w:r w:rsidR="00A7244B" w:rsidRPr="00AF2266">
        <w:rPr>
          <w:rFonts w:ascii="Arial" w:hAnsi="Arial" w:cs="Arial"/>
          <w:b/>
        </w:rPr>
        <w:t xml:space="preserve">DE </w:t>
      </w:r>
      <w:r w:rsidR="0037301D">
        <w:rPr>
          <w:rFonts w:ascii="Arial" w:hAnsi="Arial" w:cs="Arial"/>
          <w:b/>
        </w:rPr>
        <w:t>DEZ</w:t>
      </w:r>
      <w:r w:rsidR="00A7244B" w:rsidRPr="00AF2266">
        <w:rPr>
          <w:rFonts w:ascii="Arial" w:hAnsi="Arial" w:cs="Arial"/>
          <w:b/>
        </w:rPr>
        <w:t>EMBRO DE 201</w:t>
      </w:r>
      <w:r w:rsidR="00A33833">
        <w:rPr>
          <w:rFonts w:ascii="Arial" w:hAnsi="Arial" w:cs="Arial"/>
          <w:b/>
        </w:rPr>
        <w:t>7</w:t>
      </w:r>
      <w:r w:rsidR="00A7244B" w:rsidRPr="00AF2266">
        <w:rPr>
          <w:rFonts w:ascii="Arial" w:hAnsi="Arial" w:cs="Arial"/>
          <w:b/>
        </w:rPr>
        <w:t>.</w:t>
      </w: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37301D" w:rsidRPr="0037301D" w:rsidRDefault="0037301D" w:rsidP="0037301D">
      <w:pPr>
        <w:tabs>
          <w:tab w:val="left" w:pos="4253"/>
          <w:tab w:val="left" w:pos="5387"/>
        </w:tabs>
        <w:ind w:left="4253"/>
        <w:jc w:val="both"/>
        <w:rPr>
          <w:rFonts w:ascii="Arial" w:hAnsi="Arial" w:cs="Arial"/>
          <w:i/>
        </w:rPr>
      </w:pPr>
      <w:r w:rsidRPr="0037301D">
        <w:rPr>
          <w:rFonts w:ascii="Arial" w:hAnsi="Arial" w:cs="Arial"/>
          <w:i/>
        </w:rPr>
        <w:t>Dispõe sobre compensação de créditos tributários do Município com créditos de fornecedores, prestadores de serviço e executantes de obras, e dá outras providências.</w:t>
      </w:r>
    </w:p>
    <w:p w:rsidR="0037301D" w:rsidRPr="0037301D" w:rsidRDefault="0037301D" w:rsidP="0037301D">
      <w:pPr>
        <w:tabs>
          <w:tab w:val="left" w:pos="4253"/>
          <w:tab w:val="left" w:pos="5387"/>
        </w:tabs>
        <w:ind w:left="4253"/>
        <w:jc w:val="both"/>
        <w:rPr>
          <w:rFonts w:ascii="Arial" w:hAnsi="Arial" w:cs="Arial"/>
          <w:i/>
        </w:rPr>
      </w:pPr>
    </w:p>
    <w:p w:rsidR="0037301D" w:rsidRPr="0037301D" w:rsidRDefault="0037301D" w:rsidP="0037301D">
      <w:pPr>
        <w:pStyle w:val="Corpodetexto"/>
        <w:tabs>
          <w:tab w:val="clear" w:pos="2268"/>
          <w:tab w:val="left" w:pos="1134"/>
        </w:tabs>
        <w:rPr>
          <w:rFonts w:cs="Arial"/>
        </w:rPr>
      </w:pPr>
      <w:r w:rsidRPr="0037301D">
        <w:rPr>
          <w:rFonts w:cs="Arial"/>
        </w:rPr>
        <w:tab/>
        <w:t>Art. 1º O Poder Executivo fica autorizado a efetuar compensação de créditos tributários do Município com créditos dos contribuintes decorrentes de</w:t>
      </w:r>
      <w:r w:rsidR="009303FE">
        <w:rPr>
          <w:rFonts w:cs="Arial"/>
        </w:rPr>
        <w:t xml:space="preserve"> débitos </w:t>
      </w:r>
      <w:proofErr w:type="spellStart"/>
      <w:r w:rsidR="009303FE">
        <w:rPr>
          <w:rFonts w:cs="Arial"/>
        </w:rPr>
        <w:t>tributparios</w:t>
      </w:r>
      <w:proofErr w:type="spellEnd"/>
      <w:r w:rsidR="009303FE">
        <w:rPr>
          <w:rFonts w:cs="Arial"/>
        </w:rPr>
        <w:t>,</w:t>
      </w:r>
      <w:r w:rsidRPr="0037301D">
        <w:rPr>
          <w:rFonts w:cs="Arial"/>
        </w:rPr>
        <w:t xml:space="preserve"> fornecimento de bens, prestação de serviços, execução de obras ou precatórios expedidos pelo próprio Município, nas condições estabelecidas na presente Lei.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Art. 2º A compensação de que trata o artigo primeiro obedecerá aos seguintes requisitos: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 xml:space="preserve">I - </w:t>
      </w:r>
      <w:proofErr w:type="gramStart"/>
      <w:r w:rsidRPr="0037301D">
        <w:rPr>
          <w:rFonts w:ascii="Arial" w:hAnsi="Arial" w:cs="Arial"/>
        </w:rPr>
        <w:t>os</w:t>
      </w:r>
      <w:proofErr w:type="gramEnd"/>
      <w:r w:rsidRPr="0037301D">
        <w:rPr>
          <w:rFonts w:ascii="Arial" w:hAnsi="Arial" w:cs="Arial"/>
        </w:rPr>
        <w:t xml:space="preserve"> créditos, tanto do Município quanto do sujeito passivo, devem estar vencidos, </w:t>
      </w:r>
      <w:r w:rsidR="009303FE">
        <w:rPr>
          <w:rFonts w:ascii="Arial" w:hAnsi="Arial" w:cs="Arial"/>
        </w:rPr>
        <w:t xml:space="preserve">parcelados, </w:t>
      </w:r>
      <w:r w:rsidRPr="0037301D">
        <w:rPr>
          <w:rFonts w:ascii="Arial" w:hAnsi="Arial" w:cs="Arial"/>
        </w:rPr>
        <w:t>ou o precatório já expedido;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 xml:space="preserve">II - </w:t>
      </w:r>
      <w:proofErr w:type="gramStart"/>
      <w:r w:rsidRPr="0037301D">
        <w:rPr>
          <w:rFonts w:ascii="Arial" w:hAnsi="Arial" w:cs="Arial"/>
        </w:rPr>
        <w:t>os</w:t>
      </w:r>
      <w:proofErr w:type="gramEnd"/>
      <w:r w:rsidRPr="0037301D">
        <w:rPr>
          <w:rFonts w:ascii="Arial" w:hAnsi="Arial" w:cs="Arial"/>
        </w:rPr>
        <w:t xml:space="preserve"> créditos do sujeito passivo devem estar empenhados e liquidados, nos termos dos artigos 60 a 63 da Lei nº 4.320/64.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Art. 3º A compensação far-se-á pelo sistema de encontro de contas, com os elementos indispensáveis a sua contabilização.</w:t>
      </w:r>
    </w:p>
    <w:p w:rsidR="0037301D" w:rsidRPr="0037301D" w:rsidRDefault="0037301D" w:rsidP="0037301D">
      <w:pPr>
        <w:pStyle w:val="Corpodetexto"/>
        <w:tabs>
          <w:tab w:val="clear" w:pos="2268"/>
          <w:tab w:val="left" w:pos="1134"/>
        </w:tabs>
        <w:rPr>
          <w:rFonts w:cs="Arial"/>
        </w:rPr>
      </w:pPr>
      <w:r w:rsidRPr="0037301D">
        <w:rPr>
          <w:rFonts w:cs="Arial"/>
        </w:rPr>
        <w:tab/>
        <w:t xml:space="preserve">§ 1º Quando, no encontro de contas, existir saldo favorável ao Município, a diferença deverá ser paga pelo contribuinte, no ato ou em parcelas de valor não inferior a R$ </w:t>
      </w:r>
      <w:r w:rsidR="00AE0DEE">
        <w:rPr>
          <w:rFonts w:cs="Arial"/>
        </w:rPr>
        <w:t>50,00 (cinquenta reais)</w:t>
      </w:r>
      <w:r w:rsidRPr="0037301D">
        <w:rPr>
          <w:rFonts w:cs="Arial"/>
        </w:rPr>
        <w:t>, mediante termo de confissão de dívida ativa e compromisso de pagamento.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§ 2º Quando houver saldo em favor do contribuinte credor, o pagamento pelo Município será feito na forma e prazos que forem estabelecidos em termo de acordo específico para esse fim.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 xml:space="preserve">Art. 4º Para operacionalização do disposto nesta Lei, o Poder Executivo fica autorizado a conceder a remissão total ou parcial de juros e multa moratória, </w:t>
      </w:r>
      <w:r w:rsidRPr="0037301D">
        <w:rPr>
          <w:rFonts w:ascii="Arial" w:hAnsi="Arial" w:cs="Arial"/>
        </w:rPr>
        <w:lastRenderedPageBreak/>
        <w:t>relativamente aos créditos do Município, sempre que o crédito do sujeito passivo, em decorrência do ajuste, não tiver a incidência de juros</w:t>
      </w:r>
      <w:bookmarkStart w:id="0" w:name="_GoBack"/>
      <w:bookmarkEnd w:id="0"/>
      <w:r w:rsidRPr="0037301D">
        <w:rPr>
          <w:rFonts w:ascii="Arial" w:hAnsi="Arial" w:cs="Arial"/>
        </w:rPr>
        <w:t xml:space="preserve"> e multa, ou em percentuais inferiores aos dos créditos municipais a serem compensados.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§ 1º O disposto neste artigo somente se aplica na hipótese de o crédito do sujeito passivo contra o Município ter vencido antes do crédito tributário do Município.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§ 2º A dispensa de juros, correção monetária e multa, relativamente ao crédito tributário do Município, somente será aplicada sobre o montante equivalente ao crédito do sujeito passivo.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Art. 5º O Poder Executivo regulamentará no que couber, a presente Lei.</w:t>
      </w:r>
    </w:p>
    <w:p w:rsidR="0037301D" w:rsidRPr="0037301D" w:rsidRDefault="0037301D" w:rsidP="0037301D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</w:rPr>
      </w:pPr>
      <w:r w:rsidRPr="0037301D">
        <w:rPr>
          <w:rFonts w:ascii="Arial" w:hAnsi="Arial" w:cs="Arial"/>
        </w:rPr>
        <w:tab/>
        <w:t>Art. 6º Esta Lei entra em vigor na data da sua publicação</w:t>
      </w:r>
      <w:r w:rsidR="00AE0DEE">
        <w:rPr>
          <w:rFonts w:ascii="Arial" w:hAnsi="Arial" w:cs="Arial"/>
        </w:rPr>
        <w:t>.</w:t>
      </w:r>
    </w:p>
    <w:p w:rsidR="006920B1" w:rsidRPr="0037301D" w:rsidRDefault="006920B1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920B1" w:rsidRPr="0037301D" w:rsidRDefault="006920B1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37301D" w:rsidRDefault="006C2DB2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7301D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37301D" w:rsidRDefault="00A7244B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7301D">
        <w:rPr>
          <w:rFonts w:ascii="Arial" w:hAnsi="Arial" w:cs="Arial"/>
          <w:color w:val="000000"/>
          <w:sz w:val="22"/>
          <w:szCs w:val="22"/>
        </w:rPr>
        <w:t>Ao</w:t>
      </w:r>
      <w:r w:rsidR="00A33833" w:rsidRPr="0037301D">
        <w:rPr>
          <w:rFonts w:ascii="Arial" w:hAnsi="Arial" w:cs="Arial"/>
          <w:color w:val="000000"/>
          <w:sz w:val="22"/>
          <w:szCs w:val="22"/>
        </w:rPr>
        <w:t>s</w:t>
      </w:r>
      <w:r w:rsidRPr="0037301D">
        <w:rPr>
          <w:rFonts w:ascii="Arial" w:hAnsi="Arial" w:cs="Arial"/>
          <w:color w:val="000000"/>
          <w:sz w:val="22"/>
          <w:szCs w:val="22"/>
        </w:rPr>
        <w:t xml:space="preserve"> </w:t>
      </w:r>
      <w:r w:rsidR="00A33833" w:rsidRPr="0037301D">
        <w:rPr>
          <w:rFonts w:ascii="Arial" w:hAnsi="Arial" w:cs="Arial"/>
          <w:color w:val="000000"/>
          <w:sz w:val="22"/>
          <w:szCs w:val="22"/>
        </w:rPr>
        <w:t>2</w:t>
      </w:r>
      <w:r w:rsidR="0037301D" w:rsidRPr="0037301D">
        <w:rPr>
          <w:rFonts w:ascii="Arial" w:hAnsi="Arial" w:cs="Arial"/>
          <w:color w:val="000000"/>
          <w:sz w:val="22"/>
          <w:szCs w:val="22"/>
        </w:rPr>
        <w:t>1</w:t>
      </w:r>
      <w:r w:rsidRPr="0037301D">
        <w:rPr>
          <w:rFonts w:ascii="Arial" w:hAnsi="Arial" w:cs="Arial"/>
          <w:color w:val="000000"/>
          <w:sz w:val="22"/>
          <w:szCs w:val="22"/>
        </w:rPr>
        <w:t xml:space="preserve"> dia</w:t>
      </w:r>
      <w:r w:rsidR="00A33833" w:rsidRPr="0037301D">
        <w:rPr>
          <w:rFonts w:ascii="Arial" w:hAnsi="Arial" w:cs="Arial"/>
          <w:color w:val="000000"/>
          <w:sz w:val="22"/>
          <w:szCs w:val="22"/>
        </w:rPr>
        <w:t>s</w:t>
      </w:r>
      <w:r w:rsidRPr="0037301D">
        <w:rPr>
          <w:rFonts w:ascii="Arial" w:hAnsi="Arial" w:cs="Arial"/>
          <w:color w:val="000000"/>
          <w:sz w:val="22"/>
          <w:szCs w:val="22"/>
        </w:rPr>
        <w:t xml:space="preserve"> do mês de </w:t>
      </w:r>
      <w:r w:rsidR="0037301D" w:rsidRPr="0037301D">
        <w:rPr>
          <w:rFonts w:ascii="Arial" w:hAnsi="Arial" w:cs="Arial"/>
          <w:color w:val="000000"/>
          <w:sz w:val="22"/>
          <w:szCs w:val="22"/>
        </w:rPr>
        <w:t>dez</w:t>
      </w:r>
      <w:r w:rsidR="00A33833" w:rsidRPr="0037301D">
        <w:rPr>
          <w:rFonts w:ascii="Arial" w:hAnsi="Arial" w:cs="Arial"/>
          <w:color w:val="000000"/>
          <w:sz w:val="22"/>
          <w:szCs w:val="22"/>
        </w:rPr>
        <w:t>e</w:t>
      </w:r>
      <w:r w:rsidRPr="0037301D">
        <w:rPr>
          <w:rFonts w:ascii="Arial" w:hAnsi="Arial" w:cs="Arial"/>
          <w:color w:val="000000"/>
          <w:sz w:val="22"/>
          <w:szCs w:val="22"/>
        </w:rPr>
        <w:t>mbro do ano de 201</w:t>
      </w:r>
      <w:r w:rsidR="00A33833" w:rsidRPr="0037301D">
        <w:rPr>
          <w:rFonts w:ascii="Arial" w:hAnsi="Arial" w:cs="Arial"/>
          <w:color w:val="000000"/>
          <w:sz w:val="22"/>
          <w:szCs w:val="22"/>
        </w:rPr>
        <w:t>7</w:t>
      </w:r>
      <w:r w:rsidRPr="0037301D">
        <w:rPr>
          <w:rFonts w:ascii="Arial" w:hAnsi="Arial" w:cs="Arial"/>
          <w:color w:val="000000"/>
          <w:sz w:val="22"/>
          <w:szCs w:val="22"/>
        </w:rPr>
        <w:t>.</w:t>
      </w:r>
    </w:p>
    <w:p w:rsidR="00A7244B" w:rsidRDefault="00A7244B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6920B1" w:rsidRDefault="006920B1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</w:p>
    <w:p w:rsidR="006920B1" w:rsidRDefault="006920B1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</w:p>
    <w:p w:rsidR="00A7244B" w:rsidRPr="00AF2266" w:rsidRDefault="0037301D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JORGE LEANDRO DICKEL</w:t>
      </w:r>
    </w:p>
    <w:p w:rsidR="006C2DB2" w:rsidRPr="00AF2266" w:rsidRDefault="00A7244B" w:rsidP="00B86BD3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</w:t>
      </w:r>
      <w:r w:rsidR="00A33833">
        <w:rPr>
          <w:rFonts w:ascii="Arial" w:eastAsia="Calibri" w:hAnsi="Arial" w:cs="Arial"/>
          <w:b/>
        </w:rPr>
        <w:t>O</w:t>
      </w:r>
      <w:r w:rsidRPr="00AF2266">
        <w:rPr>
          <w:rFonts w:ascii="Arial" w:eastAsia="Calibri" w:hAnsi="Arial" w:cs="Arial"/>
          <w:b/>
        </w:rPr>
        <w:t xml:space="preserve"> MUNICIPAL DE TRÊS PASSOS</w:t>
      </w:r>
      <w:r w:rsidR="0037301D">
        <w:rPr>
          <w:rFonts w:ascii="Arial" w:eastAsia="Calibri" w:hAnsi="Arial" w:cs="Arial"/>
          <w:b/>
        </w:rPr>
        <w:t>, EM EXERCÍCIO</w:t>
      </w:r>
    </w:p>
    <w:sectPr w:rsidR="006C2DB2" w:rsidRPr="00AF2266" w:rsidSect="006C2DB2">
      <w:footerReference w:type="default" r:id="rId6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03D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proofErr w:type="gramStart"/>
    <w:r>
      <w:rPr>
        <w:b/>
        <w:sz w:val="16"/>
      </w:rPr>
      <w:t>site:</w:t>
    </w:r>
    <w:r w:rsidRPr="00CF6E72">
      <w:rPr>
        <w:b/>
        <w:sz w:val="16"/>
      </w:rPr>
      <w:t>:</w:t>
    </w:r>
    <w:proofErr w:type="gramEnd"/>
    <w:r w:rsidRPr="00CF6E72">
      <w:rPr>
        <w:b/>
        <w:sz w:val="16"/>
      </w:rPr>
      <w:t xml:space="preserve">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3560"/>
    <w:rsid w:val="0011237C"/>
    <w:rsid w:val="0014572D"/>
    <w:rsid w:val="002765A4"/>
    <w:rsid w:val="002C2150"/>
    <w:rsid w:val="002F17E7"/>
    <w:rsid w:val="0037301D"/>
    <w:rsid w:val="003943C6"/>
    <w:rsid w:val="004417EB"/>
    <w:rsid w:val="004A6A74"/>
    <w:rsid w:val="004E53B8"/>
    <w:rsid w:val="005E69C8"/>
    <w:rsid w:val="00651A48"/>
    <w:rsid w:val="006754FF"/>
    <w:rsid w:val="00685D3B"/>
    <w:rsid w:val="006920B1"/>
    <w:rsid w:val="006C2DB2"/>
    <w:rsid w:val="006C3C0A"/>
    <w:rsid w:val="007A2521"/>
    <w:rsid w:val="007D0FFB"/>
    <w:rsid w:val="00835CD8"/>
    <w:rsid w:val="008635E9"/>
    <w:rsid w:val="00891627"/>
    <w:rsid w:val="009303FE"/>
    <w:rsid w:val="00A05C1D"/>
    <w:rsid w:val="00A06D7E"/>
    <w:rsid w:val="00A33833"/>
    <w:rsid w:val="00A7244B"/>
    <w:rsid w:val="00A903BE"/>
    <w:rsid w:val="00AC01F4"/>
    <w:rsid w:val="00AE0DEE"/>
    <w:rsid w:val="00AE4216"/>
    <w:rsid w:val="00AF2266"/>
    <w:rsid w:val="00AF2744"/>
    <w:rsid w:val="00B153CE"/>
    <w:rsid w:val="00B24239"/>
    <w:rsid w:val="00B27823"/>
    <w:rsid w:val="00B745B7"/>
    <w:rsid w:val="00B86BD3"/>
    <w:rsid w:val="00BB2616"/>
    <w:rsid w:val="00BF281B"/>
    <w:rsid w:val="00C439F4"/>
    <w:rsid w:val="00C4447B"/>
    <w:rsid w:val="00C617BE"/>
    <w:rsid w:val="00C94985"/>
    <w:rsid w:val="00CA03DB"/>
    <w:rsid w:val="00E0483D"/>
    <w:rsid w:val="00EF550B"/>
    <w:rsid w:val="00F03938"/>
    <w:rsid w:val="00F05220"/>
    <w:rsid w:val="00F25E70"/>
    <w:rsid w:val="00F82463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37301D"/>
    <w:pPr>
      <w:tabs>
        <w:tab w:val="left" w:pos="2268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7301D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4</cp:revision>
  <cp:lastPrinted>2016-08-31T12:04:00Z</cp:lastPrinted>
  <dcterms:created xsi:type="dcterms:W3CDTF">2017-12-21T12:38:00Z</dcterms:created>
  <dcterms:modified xsi:type="dcterms:W3CDTF">2017-12-22T09:21:00Z</dcterms:modified>
</cp:coreProperties>
</file>