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083" w:rsidRDefault="00132AB4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2501636</wp:posOffset>
            </wp:positionH>
            <wp:positionV relativeFrom="paragraph">
              <wp:posOffset>0</wp:posOffset>
            </wp:positionV>
            <wp:extent cx="800100" cy="934085"/>
            <wp:effectExtent l="0" t="0" r="0" b="0"/>
            <wp:wrapSquare wrapText="righ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6477" w:rsidRDefault="00226477"/>
    <w:p w:rsidR="003C3083" w:rsidRDefault="003C3083"/>
    <w:p w:rsidR="003C3083" w:rsidRDefault="003C3083">
      <w:pPr>
        <w:rPr>
          <w:rFonts w:ascii="Bookman Old Style" w:hAnsi="Bookman Old Style"/>
        </w:rPr>
      </w:pPr>
    </w:p>
    <w:p w:rsidR="003C3083" w:rsidRDefault="003C3083">
      <w:pPr>
        <w:jc w:val="center"/>
        <w:rPr>
          <w:rFonts w:ascii="Bookman Old Style" w:hAnsi="Bookman Old Style"/>
          <w:sz w:val="22"/>
        </w:rPr>
      </w:pPr>
    </w:p>
    <w:p w:rsidR="00202C07" w:rsidRDefault="00202C07">
      <w:pPr>
        <w:jc w:val="center"/>
        <w:rPr>
          <w:rFonts w:ascii="Bookman Old Style" w:hAnsi="Bookman Old Style"/>
          <w:sz w:val="20"/>
        </w:rPr>
      </w:pPr>
    </w:p>
    <w:p w:rsidR="003C3083" w:rsidRDefault="003C3083">
      <w:pPr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Estado do Rio Grande do Sul</w:t>
      </w:r>
    </w:p>
    <w:p w:rsidR="003C3083" w:rsidRDefault="003C3083">
      <w:pPr>
        <w:pStyle w:val="Ttulo1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CÂMARA MUNICIPAL DE TRÊS PASSOS</w:t>
      </w:r>
    </w:p>
    <w:p w:rsidR="003C3083" w:rsidRDefault="003C3083"/>
    <w:p w:rsidR="003C3083" w:rsidRDefault="003C3083" w:rsidP="00226477">
      <w:pPr>
        <w:pStyle w:val="Ttulo2"/>
        <w:jc w:val="center"/>
        <w:rPr>
          <w:sz w:val="24"/>
        </w:rPr>
      </w:pPr>
      <w:r>
        <w:rPr>
          <w:sz w:val="24"/>
        </w:rPr>
        <w:t xml:space="preserve">PROJETO DE RESOLUÇÃO </w:t>
      </w:r>
      <w:r w:rsidRPr="00A61530">
        <w:rPr>
          <w:sz w:val="24"/>
        </w:rPr>
        <w:t>N</w:t>
      </w:r>
      <w:r w:rsidRPr="00A61530">
        <w:rPr>
          <w:sz w:val="24"/>
          <w:u w:val="single"/>
          <w:vertAlign w:val="superscript"/>
        </w:rPr>
        <w:t>º</w:t>
      </w:r>
      <w:r w:rsidR="00A61530">
        <w:rPr>
          <w:sz w:val="24"/>
        </w:rPr>
        <w:t xml:space="preserve"> </w:t>
      </w:r>
      <w:r w:rsidR="0062779D">
        <w:rPr>
          <w:sz w:val="24"/>
        </w:rPr>
        <w:t>1</w:t>
      </w:r>
      <w:r w:rsidR="00290C20">
        <w:rPr>
          <w:sz w:val="24"/>
        </w:rPr>
        <w:t>/1</w:t>
      </w:r>
      <w:r w:rsidR="0062779D">
        <w:rPr>
          <w:sz w:val="24"/>
        </w:rPr>
        <w:t>8</w:t>
      </w:r>
    </w:p>
    <w:p w:rsidR="003C3083" w:rsidRDefault="003C3083" w:rsidP="00226477">
      <w:pPr>
        <w:jc w:val="center"/>
        <w:rPr>
          <w:u w:val="single"/>
        </w:rPr>
      </w:pPr>
    </w:p>
    <w:p w:rsidR="003C3083" w:rsidRPr="00290C20" w:rsidRDefault="00E60002" w:rsidP="002E1DE3">
      <w:pPr>
        <w:ind w:left="4536"/>
        <w:jc w:val="both"/>
        <w:rPr>
          <w:rFonts w:ascii="Arial" w:hAnsi="Arial" w:cs="Arial"/>
          <w:iCs/>
        </w:rPr>
      </w:pPr>
      <w:r>
        <w:rPr>
          <w:iCs/>
        </w:rPr>
        <w:t>Altera a</w:t>
      </w:r>
      <w:r w:rsidR="00415B8D" w:rsidRPr="00290C20">
        <w:rPr>
          <w:iCs/>
        </w:rPr>
        <w:t xml:space="preserve"> Resolução </w:t>
      </w:r>
      <w:r w:rsidR="001B691E" w:rsidRPr="00290C20">
        <w:rPr>
          <w:iCs/>
        </w:rPr>
        <w:t>n</w:t>
      </w:r>
      <w:r w:rsidR="001B691E" w:rsidRPr="00290C20">
        <w:rPr>
          <w:iCs/>
          <w:u w:val="single"/>
          <w:vertAlign w:val="superscript"/>
        </w:rPr>
        <w:t>º</w:t>
      </w:r>
      <w:r w:rsidR="001B691E" w:rsidRPr="00290C20">
        <w:rPr>
          <w:iCs/>
        </w:rPr>
        <w:t xml:space="preserve"> 6, de 16 de dezembro de 2003 (Regimento Interno).</w:t>
      </w:r>
    </w:p>
    <w:p w:rsidR="003C3083" w:rsidRDefault="003C3083" w:rsidP="00226477">
      <w:pPr>
        <w:ind w:firstLine="900"/>
        <w:jc w:val="both"/>
      </w:pPr>
    </w:p>
    <w:p w:rsidR="00F6065B" w:rsidRDefault="002E1DE3" w:rsidP="002E1DE3">
      <w:pPr>
        <w:pStyle w:val="Corpodetexto"/>
        <w:ind w:left="851" w:hanging="1"/>
      </w:pPr>
      <w:r>
        <w:t xml:space="preserve">Art. </w:t>
      </w:r>
      <w:r w:rsidR="007906C6">
        <w:t>1</w:t>
      </w:r>
      <w:r w:rsidRPr="002E1DE3">
        <w:rPr>
          <w:strike/>
        </w:rPr>
        <w:t>º</w:t>
      </w:r>
      <w:r>
        <w:t xml:space="preserve"> </w:t>
      </w:r>
      <w:r w:rsidR="00226477">
        <w:t>O</w:t>
      </w:r>
      <w:r w:rsidR="00F25001">
        <w:t xml:space="preserve"> Capítulo I do Título VII da </w:t>
      </w:r>
      <w:r w:rsidR="002D5AFA" w:rsidRPr="00C92F85">
        <w:t>Resolução n</w:t>
      </w:r>
      <w:r w:rsidR="002D5AFA" w:rsidRPr="00C92F85">
        <w:rPr>
          <w:u w:val="single"/>
          <w:vertAlign w:val="superscript"/>
        </w:rPr>
        <w:t>º</w:t>
      </w:r>
      <w:r w:rsidR="002D5AFA" w:rsidRPr="00C92F85">
        <w:t xml:space="preserve"> 6, de 16 de dezembro de 2003, passa a </w:t>
      </w:r>
      <w:r w:rsidR="002D5AFA">
        <w:t>viger com</w:t>
      </w:r>
      <w:r w:rsidR="002D5AFA" w:rsidRPr="00C92F85">
        <w:t xml:space="preserve"> a seguinte redação:</w:t>
      </w:r>
    </w:p>
    <w:p w:rsidR="00335912" w:rsidRDefault="00335912" w:rsidP="00F25001">
      <w:pPr>
        <w:ind w:firstLine="851"/>
        <w:jc w:val="both"/>
      </w:pPr>
    </w:p>
    <w:p w:rsidR="00335912" w:rsidRPr="00335912" w:rsidRDefault="00335912" w:rsidP="00335912">
      <w:pPr>
        <w:autoSpaceDE w:val="0"/>
        <w:autoSpaceDN w:val="0"/>
        <w:adjustRightInd w:val="0"/>
        <w:ind w:left="709"/>
        <w:jc w:val="center"/>
        <w:rPr>
          <w:b/>
          <w:bCs/>
        </w:rPr>
      </w:pPr>
      <w:r w:rsidRPr="00335912">
        <w:rPr>
          <w:b/>
          <w:bCs/>
        </w:rPr>
        <w:t>“CAPÍTULO I</w:t>
      </w:r>
    </w:p>
    <w:p w:rsidR="00335912" w:rsidRPr="00335912" w:rsidRDefault="00335912" w:rsidP="00335912">
      <w:pPr>
        <w:autoSpaceDE w:val="0"/>
        <w:autoSpaceDN w:val="0"/>
        <w:adjustRightInd w:val="0"/>
        <w:ind w:left="709"/>
        <w:jc w:val="center"/>
        <w:rPr>
          <w:b/>
          <w:bCs/>
        </w:rPr>
      </w:pPr>
      <w:r w:rsidRPr="00335912">
        <w:rPr>
          <w:b/>
          <w:bCs/>
        </w:rPr>
        <w:t>DO PROCESSO LEGISLATIVO DOS ORÇAMENTOS</w:t>
      </w:r>
    </w:p>
    <w:p w:rsidR="00335912" w:rsidRPr="00335912" w:rsidRDefault="00335912" w:rsidP="00335912">
      <w:pPr>
        <w:autoSpaceDE w:val="0"/>
        <w:autoSpaceDN w:val="0"/>
        <w:adjustRightInd w:val="0"/>
        <w:ind w:left="709"/>
        <w:jc w:val="center"/>
        <w:rPr>
          <w:b/>
          <w:bCs/>
        </w:rPr>
      </w:pPr>
      <w:r w:rsidRPr="00335912">
        <w:rPr>
          <w:b/>
          <w:bCs/>
        </w:rPr>
        <w:t>Seção I</w:t>
      </w:r>
    </w:p>
    <w:p w:rsidR="00335912" w:rsidRPr="00335912" w:rsidRDefault="00335912" w:rsidP="00335912">
      <w:pPr>
        <w:autoSpaceDE w:val="0"/>
        <w:autoSpaceDN w:val="0"/>
        <w:adjustRightInd w:val="0"/>
        <w:ind w:left="709"/>
        <w:jc w:val="center"/>
        <w:rPr>
          <w:b/>
          <w:bCs/>
        </w:rPr>
      </w:pPr>
      <w:r w:rsidRPr="00335912">
        <w:rPr>
          <w:b/>
          <w:bCs/>
        </w:rPr>
        <w:t>Do Parecer Preliminar</w:t>
      </w:r>
    </w:p>
    <w:p w:rsidR="00335912" w:rsidRPr="00335912" w:rsidRDefault="00335912" w:rsidP="00335912">
      <w:pPr>
        <w:autoSpaceDE w:val="0"/>
        <w:autoSpaceDN w:val="0"/>
        <w:adjustRightInd w:val="0"/>
        <w:jc w:val="center"/>
        <w:rPr>
          <w:b/>
          <w:bCs/>
        </w:rPr>
      </w:pP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Art. 161. Recebidos os projetos de leis relativos ao plano plurianual, às diretrizes orçamentárias e ao orçamento anual, o Presidente da Câmara, o incluirá na Ordem do Dia, onde será feita a leitura e encaminhamento à Comissão de Orçamento e Finanças (ou equivalente na Casa), onde permanecerá à disposição de todos os vereadores.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Art. 162. A Comissão de Orçamento e Finanças, ao receber a cópia do projeto de lei, em até 10 (dez) dias deverá elaborar o Parecer Preliminar.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§ 1</w:t>
      </w:r>
      <w:r w:rsidRPr="00335912">
        <w:rPr>
          <w:u w:val="single"/>
          <w:vertAlign w:val="superscript"/>
        </w:rPr>
        <w:t>o</w:t>
      </w:r>
      <w:r w:rsidRPr="00335912">
        <w:t xml:space="preserve">. O Parecer Preliminar deverá analisar o projeto de lei quanto à forma, legitimidade e documentos recebidos, fundamentando as inconformidades verificadas. 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§ 2</w:t>
      </w:r>
      <w:r w:rsidRPr="00335912">
        <w:rPr>
          <w:u w:val="single"/>
          <w:vertAlign w:val="superscript"/>
        </w:rPr>
        <w:t>o</w:t>
      </w:r>
      <w:r w:rsidRPr="00335912">
        <w:t>. Havendo a ausência de documentos ou inconformidades verificadas será dada ciência ao Chefe do Poder Executivo para que, no prazo de 5 (cinco) dias e na forma da Lei Orgânica Municipal, complemente o projeto de lei, o retifique ou apresente as justificativas.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§ 3</w:t>
      </w:r>
      <w:r w:rsidRPr="00335912">
        <w:rPr>
          <w:u w:val="single"/>
          <w:vertAlign w:val="superscript"/>
        </w:rPr>
        <w:t>o</w:t>
      </w:r>
      <w:r w:rsidRPr="00335912">
        <w:t>. Decorrido esse prazo sem a manifestação do Prefeito, o projeto segue a tramitação no Poder Legislativo.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Art. 163. A Comissão de Orçamento e Finanças providenciará na organização da audiência pública e a participação popular em cumprimento à Lei Complementar n</w:t>
      </w:r>
      <w:r w:rsidRPr="00335912">
        <w:rPr>
          <w:u w:val="single"/>
          <w:vertAlign w:val="superscript"/>
        </w:rPr>
        <w:t>o</w:t>
      </w:r>
      <w:r w:rsidRPr="00335912">
        <w:t xml:space="preserve"> 101, de 2000, art. 48, Parágrafo Único.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§ 1</w:t>
      </w:r>
      <w:r w:rsidRPr="00335912">
        <w:rPr>
          <w:u w:val="single"/>
          <w:vertAlign w:val="superscript"/>
        </w:rPr>
        <w:t>o</w:t>
      </w:r>
      <w:r w:rsidRPr="00335912">
        <w:t xml:space="preserve">. O Presidente da Comissão de Orçamento e Finanças é o responsável pela organização </w:t>
      </w:r>
      <w:proofErr w:type="gramStart"/>
      <w:r w:rsidRPr="00335912">
        <w:t>da(</w:t>
      </w:r>
      <w:proofErr w:type="gramEnd"/>
      <w:r w:rsidRPr="00335912">
        <w:t>s) audiência pública(s) e da participação popular.</w:t>
      </w:r>
    </w:p>
    <w:p w:rsidR="00335912" w:rsidRPr="00335912" w:rsidRDefault="00335912" w:rsidP="00335912">
      <w:pPr>
        <w:pStyle w:val="Corpodetexto2"/>
        <w:spacing w:after="0" w:line="240" w:lineRule="auto"/>
        <w:ind w:left="851"/>
        <w:jc w:val="both"/>
      </w:pPr>
      <w:r w:rsidRPr="00335912">
        <w:t>§ 2</w:t>
      </w:r>
      <w:r w:rsidRPr="00335912">
        <w:rPr>
          <w:u w:val="single"/>
          <w:vertAlign w:val="superscript"/>
        </w:rPr>
        <w:t>o</w:t>
      </w:r>
      <w:r w:rsidRPr="00335912">
        <w:t>. As audiências públicas e participação popular relativas à discussão do plano plurianual, a lei de diretrizes orçamentárias e ao orçamento anual será regulamentada por Resolução específica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center"/>
        <w:rPr>
          <w:b/>
        </w:rPr>
      </w:pP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center"/>
        <w:rPr>
          <w:b/>
        </w:rPr>
      </w:pPr>
      <w:r w:rsidRPr="00335912">
        <w:rPr>
          <w:b/>
        </w:rPr>
        <w:t>Seção II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center"/>
        <w:rPr>
          <w:b/>
        </w:rPr>
      </w:pPr>
      <w:r w:rsidRPr="00335912">
        <w:rPr>
          <w:b/>
        </w:rPr>
        <w:t>Das Emendas aos Projetos de Leis de Orçamentos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center"/>
        <w:rPr>
          <w:b/>
        </w:rPr>
      </w:pP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Art. 163-</w:t>
      </w:r>
      <w:r w:rsidR="00E6118D">
        <w:t>A</w:t>
      </w:r>
      <w:r w:rsidRPr="00335912">
        <w:t>. As emendas aos projetos de Leis de que tratam este capítulo somente poderão ser apresentadas na Comissão de Orçamento e Finanças, sendo vedada a apresentação de emendas de plenário.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Art. 163-</w:t>
      </w:r>
      <w:r w:rsidR="00E6118D">
        <w:t>B</w:t>
      </w:r>
      <w:r w:rsidRPr="00335912">
        <w:t>. Poderão apresentar emendas aos projetos de leis de que trata esta seção os vereadores individualmente e as comissões temáticas permanentes.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Art. 163-</w:t>
      </w:r>
      <w:r w:rsidR="00E6118D">
        <w:t>C</w:t>
      </w:r>
      <w:r w:rsidRPr="00335912">
        <w:t>. As emendas aos projetos de leis dos orçamentos não poderão ser aprovadas: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I. Em relação ao plano plurianual, as que: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a) desatendam à regulamentação local sobre os programas de governo;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b) não se coadunem com os objetivos dos planos municipais já estabelecidos por leis específicas do Município;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c) criem programas sem a identificação dos elementos destes constantes do Plano Plurianual do Município;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d) afetem o cumprimento de contratos e obrigações já assumidas;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e) se refiram a despesas com pessoal ou serviço da dívida sem que seja para corrigir erro ou omissão;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f) se refiram à receita, sem que seja para corrigir erro ou omissão;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g) afetem o cumprimento constitucional em relação à aplicação na manutenção e desenvolvimento do ensino (MDE) e ações e serviços públicos de saúde (ASPS);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h) afetem as metas fiscais;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i) digam respeito a recursos vinculados sem a observância dos respectivos vínculos;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  <w:rPr>
          <w:iCs/>
        </w:rPr>
      </w:pPr>
      <w:r w:rsidRPr="00335912">
        <w:t xml:space="preserve">j) </w:t>
      </w:r>
      <w:r w:rsidRPr="00335912">
        <w:rPr>
          <w:iCs/>
        </w:rPr>
        <w:t>não indiquem os recursos necessários, sendo admitidos apenas os provenientes de anulação de valores;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k) sejam incompletas, deixando de indicar os elementos mínimos constantes na estimativa da receita ou das programações dos programas de governo, já constantes do Plano Plurianual enviado pelo Poder Executivo;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  <w:rPr>
          <w:iCs/>
        </w:rPr>
      </w:pP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rPr>
          <w:iCs/>
        </w:rPr>
        <w:t xml:space="preserve">II. Em relação às diretrizes orçamentárias, as que desatendam as alíneas “d” a “k” do inciso anterior ou ainda deixem de guardar compatibilidade </w:t>
      </w:r>
      <w:r w:rsidRPr="00335912">
        <w:t>com o plano plurianual;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  <w:rPr>
          <w:iCs/>
        </w:rPr>
      </w:pPr>
      <w:r w:rsidRPr="00335912">
        <w:t xml:space="preserve">III. </w:t>
      </w:r>
      <w:r w:rsidRPr="00335912">
        <w:rPr>
          <w:iCs/>
        </w:rPr>
        <w:t>Em relação ao orçamento anual, as que desatendam as alíneas “d” a “j” do inciso I ou, ainda: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rPr>
          <w:iCs/>
        </w:rPr>
        <w:t xml:space="preserve">a) deixem de guardar compatibilidade </w:t>
      </w:r>
      <w:r w:rsidRPr="00335912">
        <w:t>com a lei de diretrizes orçamentárias;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b) sejam incompletas, deixando de indicar todas as classificações de receita e de despesa previstas no projeto recebido pelo Poder Executivo.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Parágrafo único. As emendas relativas aos textos dos projetos de leis somente poderão incidir sobre artigo, parágrafo, inciso ou alínea.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Art. 163-</w:t>
      </w:r>
      <w:r w:rsidR="00E6118D">
        <w:t>D</w:t>
      </w:r>
      <w:r w:rsidRPr="00335912">
        <w:t>. A Comissão de Orçamento e Finanças processará as emendas e sobre elas emitirá parecer.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§ 1</w:t>
      </w:r>
      <w:r w:rsidRPr="00335912">
        <w:rPr>
          <w:u w:val="single"/>
          <w:vertAlign w:val="superscript"/>
        </w:rPr>
        <w:t>o</w:t>
      </w:r>
      <w:r w:rsidRPr="00335912">
        <w:t>. A Comissão de Orçamento e Finanças informará aos parlamentares e Comissões: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I - Os prazos de recebimento das emendas parlamentares aos projetos de leis do Plano Plurianual, Lei de Diretrizes Orçamentárias e Orçamento Anual;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II – A forma e formulários de apresentação de emendas parlamentares;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III – O valor da Receita Corrente Líquida para efeitos de emendas parlamentares impositivas e o valor individualmente permitido a cada Parlamentar.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§ 2</w:t>
      </w:r>
      <w:r w:rsidRPr="00335912">
        <w:rPr>
          <w:u w:val="single"/>
          <w:vertAlign w:val="superscript"/>
        </w:rPr>
        <w:t>o</w:t>
      </w:r>
      <w:r w:rsidRPr="00335912">
        <w:t>. As emendas impositivas ao orçamento somente poderão ser apresentadas pelos vereadores individualmente.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§ 3</w:t>
      </w:r>
      <w:r w:rsidRPr="00335912">
        <w:rPr>
          <w:u w:val="single"/>
          <w:vertAlign w:val="superscript"/>
        </w:rPr>
        <w:t>o</w:t>
      </w:r>
      <w:r w:rsidRPr="00335912">
        <w:t>. O vereador que desejar apresentar emendas impositivas deverá manifestar esta intenção à Comissão de Orçamento e Finanças para efeitos da distribuição equitativa do percentual de 1,2% da Receita Corrente Líquida entre os inscritos, até a data da abertura do prazo para recebimento das emendas.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lastRenderedPageBreak/>
        <w:t>§ 4</w:t>
      </w:r>
      <w:r w:rsidRPr="00335912">
        <w:rPr>
          <w:u w:val="single"/>
          <w:vertAlign w:val="superscript"/>
        </w:rPr>
        <w:t>o</w:t>
      </w:r>
      <w:r w:rsidRPr="00335912">
        <w:t>. Para cada emenda de Vereador ou de Comissão Temática a Comissão de Orçamento e Finanças emitirá parecer sobre a sua viabilidade em até 5 dias do término do prazo para a apresentação das emendas, conforme o § 1</w:t>
      </w:r>
      <w:r w:rsidRPr="00335912">
        <w:rPr>
          <w:strike/>
        </w:rPr>
        <w:t>º</w:t>
      </w:r>
      <w:r w:rsidRPr="00335912">
        <w:t>, I, deste artigo.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§ 5</w:t>
      </w:r>
      <w:r w:rsidRPr="00335912">
        <w:rPr>
          <w:u w:val="single"/>
          <w:vertAlign w:val="superscript"/>
        </w:rPr>
        <w:t>o</w:t>
      </w:r>
      <w:r w:rsidRPr="00335912">
        <w:t>. A apreciação das emendas e sua viabilidade, inclusive quanto à indicação de recursos orçamentários como fonte, será efetuado de acordo com a ordem de apresentação pelos vereadores ou Comissão Temática.</w:t>
      </w:r>
    </w:p>
    <w:p w:rsidR="00335912" w:rsidRPr="00335912" w:rsidRDefault="00335912" w:rsidP="00335912">
      <w:pPr>
        <w:pStyle w:val="Corpodetexto"/>
        <w:autoSpaceDE w:val="0"/>
        <w:autoSpaceDN w:val="0"/>
        <w:adjustRightInd w:val="0"/>
        <w:ind w:left="851"/>
      </w:pPr>
      <w:r w:rsidRPr="00335912">
        <w:t>§ 6</w:t>
      </w:r>
      <w:r w:rsidRPr="00335912">
        <w:rPr>
          <w:u w:val="single"/>
          <w:vertAlign w:val="superscript"/>
        </w:rPr>
        <w:t>o</w:t>
      </w:r>
      <w:r w:rsidRPr="00335912">
        <w:t>. A decisão da Comissão de Orçamento e Finanças sobre as emendas será fundamentada e, em não sendo aprovada, por ausência dos elementos essenciais, será arquivada.</w:t>
      </w:r>
    </w:p>
    <w:p w:rsidR="00335912" w:rsidRPr="00335912" w:rsidRDefault="00335912" w:rsidP="00335912">
      <w:pPr>
        <w:pStyle w:val="Corpodetexto3"/>
        <w:autoSpaceDE w:val="0"/>
        <w:autoSpaceDN w:val="0"/>
        <w:adjustRightInd w:val="0"/>
        <w:spacing w:after="0"/>
        <w:ind w:left="851"/>
        <w:jc w:val="both"/>
        <w:rPr>
          <w:sz w:val="24"/>
          <w:szCs w:val="24"/>
        </w:rPr>
      </w:pPr>
      <w:r w:rsidRPr="00335912">
        <w:rPr>
          <w:sz w:val="24"/>
          <w:szCs w:val="24"/>
        </w:rPr>
        <w:t>§ 7</w:t>
      </w:r>
      <w:r w:rsidRPr="00335912">
        <w:rPr>
          <w:sz w:val="24"/>
          <w:szCs w:val="24"/>
          <w:u w:val="single"/>
          <w:vertAlign w:val="superscript"/>
        </w:rPr>
        <w:t>o</w:t>
      </w:r>
      <w:r w:rsidRPr="00335912">
        <w:rPr>
          <w:sz w:val="24"/>
          <w:szCs w:val="24"/>
        </w:rPr>
        <w:t>. As emendas não admitidas, com a respectiva decisão, serão publicadas separadamente das aceitas;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§ 8</w:t>
      </w:r>
      <w:r w:rsidRPr="00335912">
        <w:rPr>
          <w:u w:val="single"/>
          <w:vertAlign w:val="superscript"/>
        </w:rPr>
        <w:t>o</w:t>
      </w:r>
      <w:r w:rsidRPr="00335912">
        <w:t>. Se não houver emendas, o projeto será incluído na Ordem do Dia da primeira sessão, sendo vedada a apresentação de emendas em Plenário.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§ 9</w:t>
      </w:r>
      <w:r w:rsidRPr="00335912">
        <w:rPr>
          <w:u w:val="single"/>
          <w:vertAlign w:val="superscript"/>
        </w:rPr>
        <w:t>o</w:t>
      </w:r>
      <w:r w:rsidRPr="00335912">
        <w:t>. Havendo emendas, o projeto será incluído na Ordem do Dia da primeira sessão após a publicação do parecer e das emendas.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§ 10. Se a Comissão de Orçamento e Finanças não observar os prazos a ela estipulados, o projeto será incluído na Ordem do Dia da sessão seguinte, como item único, independentemente de parecer.</w:t>
      </w:r>
    </w:p>
    <w:p w:rsidR="00335912" w:rsidRPr="00335912" w:rsidRDefault="00335912" w:rsidP="00335912">
      <w:pPr>
        <w:pStyle w:val="Corpodetexto3"/>
        <w:autoSpaceDE w:val="0"/>
        <w:autoSpaceDN w:val="0"/>
        <w:adjustRightInd w:val="0"/>
        <w:spacing w:after="0"/>
        <w:ind w:left="851"/>
        <w:jc w:val="both"/>
        <w:rPr>
          <w:sz w:val="24"/>
          <w:szCs w:val="24"/>
        </w:rPr>
      </w:pP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center"/>
        <w:rPr>
          <w:b/>
        </w:rPr>
      </w:pPr>
      <w:r w:rsidRPr="00335912">
        <w:rPr>
          <w:b/>
        </w:rPr>
        <w:t>Seção III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center"/>
        <w:rPr>
          <w:b/>
        </w:rPr>
      </w:pPr>
      <w:r w:rsidRPr="00335912">
        <w:rPr>
          <w:b/>
        </w:rPr>
        <w:t>Da Discussão e Votação das Leis Orçamentárias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</w:pPr>
    </w:p>
    <w:p w:rsidR="00335912" w:rsidRPr="00335912" w:rsidRDefault="00335912" w:rsidP="00335912">
      <w:pPr>
        <w:pStyle w:val="Corpodetexto"/>
        <w:autoSpaceDE w:val="0"/>
        <w:autoSpaceDN w:val="0"/>
        <w:adjustRightInd w:val="0"/>
        <w:ind w:left="851"/>
      </w:pPr>
      <w:r w:rsidRPr="00335912">
        <w:t>Art. 163-</w:t>
      </w:r>
      <w:r w:rsidR="00E6118D">
        <w:t>E</w:t>
      </w:r>
      <w:r w:rsidRPr="00335912">
        <w:t>. As sessões nas quais se discutem as Leis Orçamentárias terão a Ordem do Dia preferencialmente reservada a essas matérias e o Expediente deve ficar reduzido, contados do final da leitura da ata.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Art. 163-</w:t>
      </w:r>
      <w:r w:rsidR="00E6118D">
        <w:t>F</w:t>
      </w:r>
      <w:r w:rsidRPr="00335912">
        <w:t>. Serão votadas primeiramente as emendas, uma a uma, e depois o projeto.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Art. 163-</w:t>
      </w:r>
      <w:r w:rsidR="00E6118D">
        <w:t>G</w:t>
      </w:r>
      <w:r w:rsidRPr="00335912">
        <w:t>. Não se concederá vista de parecer, projeto ou emenda;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Art. 163-</w:t>
      </w:r>
      <w:r w:rsidR="00E6118D">
        <w:t>H</w:t>
      </w:r>
      <w:r w:rsidRPr="00335912">
        <w:t>. Terão preferência na discussão o relator da Comissão e os autores das emendas.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Art. 163-</w:t>
      </w:r>
      <w:r w:rsidR="00E6118D">
        <w:t>I</w:t>
      </w:r>
      <w:r w:rsidRPr="00335912">
        <w:t>. Na discussão e na votação, o presidente da Câmara, de ofício, poderá prorrogar as sessões até o final da discussão e votação da matéria.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Art. 163-</w:t>
      </w:r>
      <w:r w:rsidR="00E6118D">
        <w:t>J</w:t>
      </w:r>
      <w:r w:rsidRPr="00335912">
        <w:t>. A Câmara funcionará, se necessário, em sessões extraordinárias, de modo que a discussão e votação do Plano Plurianual, da Lei de Diretrizes Orçamentárias e do Orçamento Anual estejam concluídas nos prazos definidos na Lei Orgânica.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Art. 163-</w:t>
      </w:r>
      <w:r w:rsidR="00E6118D">
        <w:t>K</w:t>
      </w:r>
      <w:r w:rsidRPr="00335912">
        <w:t>. Se não apreciados pela Câmara nos prazos legais previstos, os projetos de lei a que se refere esta Seção serão automaticamente incluídos na Ordem do Dia, sobrestando-se a deliberação quanto aos demais assuntos, para que se ultime a votação.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center"/>
        <w:rPr>
          <w:b/>
        </w:rPr>
      </w:pPr>
      <w:r w:rsidRPr="00335912">
        <w:rPr>
          <w:b/>
        </w:rPr>
        <w:t>Seção IV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center"/>
        <w:rPr>
          <w:b/>
        </w:rPr>
      </w:pPr>
      <w:r w:rsidRPr="00335912">
        <w:rPr>
          <w:b/>
        </w:rPr>
        <w:t>Das Disposições Especiais e Finais</w:t>
      </w:r>
    </w:p>
    <w:p w:rsidR="00335912" w:rsidRPr="00335912" w:rsidRDefault="00335912" w:rsidP="00335912">
      <w:pPr>
        <w:autoSpaceDE w:val="0"/>
        <w:autoSpaceDN w:val="0"/>
        <w:adjustRightInd w:val="0"/>
        <w:ind w:left="851"/>
        <w:jc w:val="both"/>
      </w:pPr>
    </w:p>
    <w:p w:rsidR="00335912" w:rsidRPr="00335912" w:rsidRDefault="00335912" w:rsidP="00335912">
      <w:pPr>
        <w:pStyle w:val="Corpodetexto2"/>
        <w:autoSpaceDE w:val="0"/>
        <w:autoSpaceDN w:val="0"/>
        <w:adjustRightInd w:val="0"/>
        <w:spacing w:after="0" w:line="240" w:lineRule="auto"/>
        <w:ind w:left="851"/>
        <w:jc w:val="both"/>
      </w:pPr>
      <w:r w:rsidRPr="00335912">
        <w:t>Art. 163-</w:t>
      </w:r>
      <w:r w:rsidR="00E6118D">
        <w:t>L</w:t>
      </w:r>
      <w:r w:rsidRPr="00335912">
        <w:t>. O projeto de lei aprovado e enviado em autógrafo para sanção não poderá ser motivo de alteração, ressalvados os casos de correção de erros verificados exclusivamente no processamento das proposições apresentadas e formalmente autorizados pelo Plenário da Casa, por proposta da relatoria do projeto de lei, justificando-se cada caso.</w:t>
      </w:r>
    </w:p>
    <w:p w:rsidR="00335912" w:rsidRPr="00335912" w:rsidRDefault="00335912" w:rsidP="00335912">
      <w:pPr>
        <w:pStyle w:val="Corpodetexto2"/>
        <w:autoSpaceDE w:val="0"/>
        <w:autoSpaceDN w:val="0"/>
        <w:adjustRightInd w:val="0"/>
        <w:spacing w:after="0" w:line="240" w:lineRule="auto"/>
        <w:ind w:left="851"/>
        <w:jc w:val="both"/>
      </w:pPr>
    </w:p>
    <w:p w:rsidR="00335912" w:rsidRPr="00335912" w:rsidRDefault="00335912" w:rsidP="00335912">
      <w:pPr>
        <w:pStyle w:val="Corpodetexto2"/>
        <w:autoSpaceDE w:val="0"/>
        <w:autoSpaceDN w:val="0"/>
        <w:adjustRightInd w:val="0"/>
        <w:spacing w:after="0" w:line="240" w:lineRule="auto"/>
        <w:ind w:left="851"/>
        <w:jc w:val="both"/>
      </w:pPr>
      <w:r w:rsidRPr="00335912">
        <w:lastRenderedPageBreak/>
        <w:t>Art. 163-</w:t>
      </w:r>
      <w:r w:rsidR="00E6118D">
        <w:t>M</w:t>
      </w:r>
      <w:r w:rsidRPr="00335912">
        <w:t xml:space="preserve">. Em caso de não cumprimento dos prazos previsto na Lei Orgânica para a votação do plano plurianual e da Lei de diretrizes orçamentárias, fica prorrogado em igual período o prazo para o Executivo enviar ao Legislativo a lei de diretrizes orçamentárias ou a lei orçamentária anual, conforme o caso. </w:t>
      </w:r>
    </w:p>
    <w:p w:rsidR="00335912" w:rsidRPr="00335912" w:rsidRDefault="00335912" w:rsidP="00335912">
      <w:pPr>
        <w:ind w:left="851"/>
        <w:jc w:val="both"/>
      </w:pPr>
    </w:p>
    <w:p w:rsidR="00335912" w:rsidRDefault="00335912" w:rsidP="00335912">
      <w:pPr>
        <w:autoSpaceDE w:val="0"/>
        <w:autoSpaceDN w:val="0"/>
        <w:adjustRightInd w:val="0"/>
        <w:ind w:left="851"/>
        <w:jc w:val="both"/>
      </w:pPr>
      <w:r w:rsidRPr="00335912">
        <w:t>Art. 163-</w:t>
      </w:r>
      <w:r w:rsidR="00E6118D">
        <w:t>N</w:t>
      </w:r>
      <w:r w:rsidRPr="00335912">
        <w:t xml:space="preserve">. Aplicam-se aos projetos de lei do plano plurianual, de diretrizes orçamentárias e do orçamento anual, no que não contrariar este Capítulo, as demais normas relativas ao processo </w:t>
      </w:r>
      <w:proofErr w:type="gramStart"/>
      <w:r w:rsidRPr="00335912">
        <w:t>legislativo.</w:t>
      </w:r>
      <w:r>
        <w:t>”</w:t>
      </w:r>
      <w:proofErr w:type="gramEnd"/>
    </w:p>
    <w:p w:rsidR="002E1DE3" w:rsidRDefault="002E1DE3" w:rsidP="00335912">
      <w:pPr>
        <w:autoSpaceDE w:val="0"/>
        <w:autoSpaceDN w:val="0"/>
        <w:adjustRightInd w:val="0"/>
        <w:ind w:left="851"/>
        <w:jc w:val="both"/>
      </w:pPr>
    </w:p>
    <w:p w:rsidR="002E1DE3" w:rsidRDefault="002E1DE3" w:rsidP="00335912">
      <w:pPr>
        <w:autoSpaceDE w:val="0"/>
        <w:autoSpaceDN w:val="0"/>
        <w:adjustRightInd w:val="0"/>
        <w:ind w:left="851"/>
        <w:jc w:val="both"/>
      </w:pPr>
      <w:r>
        <w:t xml:space="preserve">Art. </w:t>
      </w:r>
      <w:r w:rsidR="007906C6">
        <w:t>2</w:t>
      </w:r>
      <w:r w:rsidRPr="002E1DE3">
        <w:rPr>
          <w:strike/>
        </w:rPr>
        <w:t>º</w:t>
      </w:r>
      <w:r>
        <w:t xml:space="preserve"> Ficam incluídos os §§ 1</w:t>
      </w:r>
      <w:r w:rsidRPr="002E1DE3">
        <w:rPr>
          <w:strike/>
        </w:rPr>
        <w:t>º</w:t>
      </w:r>
      <w:r>
        <w:t>, 2</w:t>
      </w:r>
      <w:r w:rsidRPr="002E1DE3">
        <w:rPr>
          <w:strike/>
        </w:rPr>
        <w:t>º</w:t>
      </w:r>
      <w:r>
        <w:t xml:space="preserve"> e 3</w:t>
      </w:r>
      <w:r w:rsidRPr="002E1DE3">
        <w:rPr>
          <w:strike/>
        </w:rPr>
        <w:t>º</w:t>
      </w:r>
      <w:r>
        <w:t xml:space="preserve"> ao art. 191 da Resolução n</w:t>
      </w:r>
      <w:r w:rsidRPr="002E1DE3">
        <w:rPr>
          <w:strike/>
        </w:rPr>
        <w:t>º</w:t>
      </w:r>
      <w:r>
        <w:t xml:space="preserve"> 6, de 16 de dezembro de 2003:</w:t>
      </w:r>
    </w:p>
    <w:p w:rsidR="002E1DE3" w:rsidRDefault="002E1DE3" w:rsidP="00335912">
      <w:pPr>
        <w:autoSpaceDE w:val="0"/>
        <w:autoSpaceDN w:val="0"/>
        <w:adjustRightInd w:val="0"/>
        <w:ind w:left="851"/>
        <w:jc w:val="both"/>
      </w:pPr>
      <w:r>
        <w:t>“Art. 191. ...</w:t>
      </w:r>
    </w:p>
    <w:p w:rsidR="002E1DE3" w:rsidRDefault="002E1DE3" w:rsidP="00335912">
      <w:pPr>
        <w:autoSpaceDE w:val="0"/>
        <w:autoSpaceDN w:val="0"/>
        <w:adjustRightInd w:val="0"/>
        <w:ind w:left="851"/>
        <w:jc w:val="both"/>
      </w:pPr>
      <w:r>
        <w:t>§ 1</w:t>
      </w:r>
      <w:r w:rsidRPr="002E1DE3">
        <w:rPr>
          <w:strike/>
        </w:rPr>
        <w:t>º</w:t>
      </w:r>
      <w:r>
        <w:t xml:space="preserve"> </w:t>
      </w:r>
      <w:r w:rsidR="00514393">
        <w:t>O tempo d</w:t>
      </w:r>
      <w:r w:rsidR="00174336">
        <w:t>o pronunciamento</w:t>
      </w:r>
      <w:r w:rsidR="00514393">
        <w:t xml:space="preserve"> da autoridade ou do representante da entidade será de no máximo 30 (trinta) minutos.</w:t>
      </w:r>
    </w:p>
    <w:p w:rsidR="00514393" w:rsidRPr="00514393" w:rsidRDefault="002E1DE3" w:rsidP="00514393">
      <w:pPr>
        <w:autoSpaceDE w:val="0"/>
        <w:autoSpaceDN w:val="0"/>
        <w:adjustRightInd w:val="0"/>
        <w:ind w:left="851"/>
        <w:jc w:val="both"/>
      </w:pPr>
      <w:r>
        <w:t>§ 2</w:t>
      </w:r>
      <w:r w:rsidRPr="002E1DE3">
        <w:rPr>
          <w:strike/>
        </w:rPr>
        <w:t>º</w:t>
      </w:r>
      <w:r>
        <w:t xml:space="preserve"> </w:t>
      </w:r>
      <w:r w:rsidR="00514393">
        <w:t>Após o pronunciamento</w:t>
      </w:r>
      <w:r w:rsidR="00514393" w:rsidRPr="00514393">
        <w:t>, será aberto o espaço</w:t>
      </w:r>
      <w:r w:rsidR="00463A25">
        <w:t xml:space="preserve"> aos vereadores, limitando-se </w:t>
      </w:r>
      <w:r w:rsidR="007917F7">
        <w:t xml:space="preserve">a </w:t>
      </w:r>
      <w:r w:rsidR="00463A25">
        <w:t>até duas</w:t>
      </w:r>
      <w:r w:rsidR="00514393" w:rsidRPr="00514393">
        <w:t xml:space="preserve"> pergunta</w:t>
      </w:r>
      <w:r w:rsidR="00463A25">
        <w:t>s</w:t>
      </w:r>
      <w:r w:rsidR="00514393" w:rsidRPr="00514393">
        <w:t xml:space="preserve"> para cada um</w:t>
      </w:r>
      <w:r w:rsidR="00174336">
        <w:t>, com o tempo máximo de um minuto</w:t>
      </w:r>
      <w:r w:rsidR="00514393" w:rsidRPr="00514393">
        <w:t>.</w:t>
      </w:r>
    </w:p>
    <w:p w:rsidR="00514393" w:rsidRDefault="002E1DE3" w:rsidP="00514393">
      <w:pPr>
        <w:autoSpaceDE w:val="0"/>
        <w:autoSpaceDN w:val="0"/>
        <w:adjustRightInd w:val="0"/>
        <w:ind w:left="851"/>
        <w:jc w:val="both"/>
      </w:pPr>
      <w:r>
        <w:t>§ 3</w:t>
      </w:r>
      <w:r w:rsidRPr="002E1DE3">
        <w:rPr>
          <w:strike/>
        </w:rPr>
        <w:t>º</w:t>
      </w:r>
      <w:r>
        <w:t xml:space="preserve"> </w:t>
      </w:r>
      <w:r w:rsidR="00514393" w:rsidRPr="00761DC8">
        <w:t>Se a fala da autoridade ou do representante da entidade convidada</w:t>
      </w:r>
      <w:r w:rsidR="00514393">
        <w:t xml:space="preserve">, </w:t>
      </w:r>
      <w:r w:rsidR="00E6402C">
        <w:t>juntamente com as</w:t>
      </w:r>
      <w:r w:rsidR="00514393">
        <w:t xml:space="preserve"> perguntas dos vereadores e as respectivas respostas,</w:t>
      </w:r>
      <w:r w:rsidR="00514393" w:rsidRPr="00761DC8">
        <w:t xml:space="preserve"> ultrapassar</w:t>
      </w:r>
      <w:r w:rsidR="00514393">
        <w:t>em</w:t>
      </w:r>
      <w:r w:rsidR="00514393" w:rsidRPr="00761DC8">
        <w:t xml:space="preserve"> o tempo de 1h30min, será também suprimido o espaço da Explicação Pessoal</w:t>
      </w:r>
      <w:r w:rsidR="00514393">
        <w:t>.</w:t>
      </w:r>
    </w:p>
    <w:p w:rsidR="00335912" w:rsidRPr="00335912" w:rsidRDefault="00335912" w:rsidP="00F25001">
      <w:pPr>
        <w:ind w:firstLine="851"/>
        <w:jc w:val="both"/>
      </w:pPr>
    </w:p>
    <w:p w:rsidR="004C46B8" w:rsidRPr="00761DC8" w:rsidRDefault="003C3083" w:rsidP="004C46B8">
      <w:pPr>
        <w:ind w:left="851"/>
        <w:jc w:val="both"/>
      </w:pPr>
      <w:r>
        <w:t xml:space="preserve">Art. </w:t>
      </w:r>
      <w:r w:rsidR="00E001CD">
        <w:t>3</w:t>
      </w:r>
      <w:r w:rsidRPr="00A61530">
        <w:rPr>
          <w:u w:val="single"/>
          <w:vertAlign w:val="superscript"/>
        </w:rPr>
        <w:t>º</w:t>
      </w:r>
      <w:r>
        <w:t xml:space="preserve"> </w:t>
      </w:r>
      <w:r w:rsidR="007906C6">
        <w:t>O § 3</w:t>
      </w:r>
      <w:r w:rsidR="007906C6" w:rsidRPr="00E001CD">
        <w:rPr>
          <w:strike/>
        </w:rPr>
        <w:t>º</w:t>
      </w:r>
      <w:r w:rsidR="007906C6">
        <w:t xml:space="preserve"> do art. 191-A da Resolução n</w:t>
      </w:r>
      <w:r w:rsidR="007906C6" w:rsidRPr="00E001CD">
        <w:rPr>
          <w:strike/>
        </w:rPr>
        <w:t>º</w:t>
      </w:r>
      <w:r w:rsidR="007906C6">
        <w:t xml:space="preserve"> 6, de 16 de dezembro de 2003, passa a vigorar com a seguinte redação:</w:t>
      </w:r>
    </w:p>
    <w:p w:rsidR="004C46B8" w:rsidRPr="00761DC8" w:rsidRDefault="004C46B8" w:rsidP="004C46B8">
      <w:pPr>
        <w:ind w:left="851"/>
        <w:jc w:val="both"/>
      </w:pPr>
      <w:r w:rsidRPr="00761DC8">
        <w:t>§ 3</w:t>
      </w:r>
      <w:r w:rsidRPr="00761DC8">
        <w:rPr>
          <w:strike/>
        </w:rPr>
        <w:t>º</w:t>
      </w:r>
      <w:r w:rsidRPr="00761DC8">
        <w:t xml:space="preserve"> Se o espaço destinado</w:t>
      </w:r>
      <w:r w:rsidR="00E001CD">
        <w:t xml:space="preserve"> à fala do(a) representante da entidade inscrita na Tribuna Popular, </w:t>
      </w:r>
      <w:r w:rsidR="007917F7">
        <w:t>bem como</w:t>
      </w:r>
      <w:r w:rsidR="00E001CD">
        <w:t xml:space="preserve"> às</w:t>
      </w:r>
      <w:r w:rsidRPr="00761DC8">
        <w:t xml:space="preserve"> perguntas</w:t>
      </w:r>
      <w:r w:rsidR="00E001CD">
        <w:t xml:space="preserve"> dos vereadores</w:t>
      </w:r>
      <w:r w:rsidRPr="00761DC8">
        <w:t xml:space="preserve"> e </w:t>
      </w:r>
      <w:r w:rsidR="00E001CD">
        <w:t>às</w:t>
      </w:r>
      <w:r w:rsidRPr="00761DC8">
        <w:t xml:space="preserve"> respectivas respostas</w:t>
      </w:r>
      <w:r w:rsidR="00E001CD">
        <w:t>,</w:t>
      </w:r>
      <w:r w:rsidRPr="00761DC8">
        <w:t xml:space="preserve"> tiver duração total superior a 30 (trinta) minutos, será suprimido automaticamente o espaço da Explicação Pessoal, e, se tiver duração total superior a </w:t>
      </w:r>
      <w:r w:rsidR="00CA5B74">
        <w:t>1h30min</w:t>
      </w:r>
      <w:bookmarkStart w:id="0" w:name="_GoBack"/>
      <w:bookmarkEnd w:id="0"/>
      <w:r w:rsidRPr="00761DC8">
        <w:t>, será su</w:t>
      </w:r>
      <w:r w:rsidR="00236FE7">
        <w:t>primido o espaço do Expediente.</w:t>
      </w:r>
      <w:r w:rsidRPr="00761DC8">
        <w:t>”</w:t>
      </w:r>
    </w:p>
    <w:p w:rsidR="004C46B8" w:rsidRDefault="004C46B8" w:rsidP="00226477">
      <w:pPr>
        <w:ind w:firstLine="851"/>
        <w:jc w:val="both"/>
      </w:pPr>
    </w:p>
    <w:p w:rsidR="003C3083" w:rsidRDefault="00E001CD" w:rsidP="00226477">
      <w:pPr>
        <w:ind w:firstLine="851"/>
        <w:jc w:val="both"/>
      </w:pPr>
      <w:r>
        <w:t>Art. 4</w:t>
      </w:r>
      <w:r w:rsidRPr="00E001CD">
        <w:rPr>
          <w:strike/>
        </w:rPr>
        <w:t>º</w:t>
      </w:r>
      <w:r>
        <w:t xml:space="preserve"> </w:t>
      </w:r>
      <w:r w:rsidR="003C3083">
        <w:t>Esta Resolução entra em vigor na data de sua publicação.</w:t>
      </w:r>
    </w:p>
    <w:p w:rsidR="00226477" w:rsidRDefault="00226477" w:rsidP="00226477">
      <w:pPr>
        <w:ind w:firstLine="851"/>
        <w:jc w:val="both"/>
      </w:pPr>
    </w:p>
    <w:p w:rsidR="003C3083" w:rsidRDefault="003C3083" w:rsidP="00226477">
      <w:pPr>
        <w:ind w:firstLine="851"/>
        <w:jc w:val="both"/>
      </w:pPr>
      <w:r>
        <w:t xml:space="preserve">Três </w:t>
      </w:r>
      <w:r w:rsidR="001F7BE1">
        <w:t xml:space="preserve">Passos, </w:t>
      </w:r>
      <w:r w:rsidR="00321BB1">
        <w:t>22</w:t>
      </w:r>
      <w:r w:rsidR="00F31EFD">
        <w:t xml:space="preserve"> de março</w:t>
      </w:r>
      <w:r w:rsidR="00E6118D">
        <w:t xml:space="preserve"> de 2018.</w:t>
      </w:r>
    </w:p>
    <w:p w:rsidR="00226477" w:rsidRDefault="00226477" w:rsidP="00226477">
      <w:pPr>
        <w:ind w:firstLine="851"/>
      </w:pPr>
    </w:p>
    <w:p w:rsidR="00E6118D" w:rsidRDefault="00E6118D" w:rsidP="00226477">
      <w:pPr>
        <w:ind w:firstLine="851"/>
      </w:pPr>
    </w:p>
    <w:p w:rsidR="00F25001" w:rsidRDefault="00F25001" w:rsidP="00226477">
      <w:pPr>
        <w:ind w:firstLine="851"/>
      </w:pPr>
      <w:r>
        <w:t xml:space="preserve">Ido V. </w:t>
      </w:r>
      <w:proofErr w:type="spellStart"/>
      <w:r>
        <w:t>Rhoden</w:t>
      </w:r>
      <w:proofErr w:type="spellEnd"/>
      <w:r w:rsidR="00E6118D">
        <w:tab/>
      </w:r>
      <w:r w:rsidR="00E6118D">
        <w:tab/>
        <w:t xml:space="preserve">Maria Helena </w:t>
      </w:r>
      <w:proofErr w:type="spellStart"/>
      <w:r w:rsidR="00E6118D">
        <w:t>Krummenauer</w:t>
      </w:r>
      <w:proofErr w:type="spellEnd"/>
      <w:r w:rsidR="00E6118D">
        <w:tab/>
      </w:r>
      <w:r w:rsidR="00E6118D">
        <w:tab/>
        <w:t xml:space="preserve">Marli </w:t>
      </w:r>
      <w:proofErr w:type="spellStart"/>
      <w:r w:rsidR="00E6118D">
        <w:t>Franke</w:t>
      </w:r>
      <w:proofErr w:type="spellEnd"/>
    </w:p>
    <w:p w:rsidR="00F25001" w:rsidRDefault="00E6118D" w:rsidP="00E6118D">
      <w:pPr>
        <w:ind w:left="565" w:firstLine="286"/>
      </w:pPr>
      <w:r>
        <w:t>Presidente</w:t>
      </w:r>
      <w:r>
        <w:tab/>
      </w:r>
      <w:r>
        <w:tab/>
      </w:r>
      <w:r>
        <w:tab/>
        <w:t>Vice-Presidente</w:t>
      </w:r>
      <w:r>
        <w:tab/>
      </w:r>
      <w:r>
        <w:tab/>
      </w:r>
      <w:r>
        <w:tab/>
        <w:t>Secretária</w:t>
      </w:r>
    </w:p>
    <w:p w:rsidR="00F25001" w:rsidRDefault="00F25001" w:rsidP="00226477">
      <w:pPr>
        <w:ind w:firstLine="851"/>
      </w:pPr>
    </w:p>
    <w:p w:rsidR="00F25001" w:rsidRDefault="00F25001" w:rsidP="00226477">
      <w:pPr>
        <w:ind w:firstLine="851"/>
      </w:pPr>
    </w:p>
    <w:p w:rsidR="00F25001" w:rsidRDefault="00F25001" w:rsidP="00226477">
      <w:pPr>
        <w:ind w:firstLine="851"/>
      </w:pPr>
    </w:p>
    <w:p w:rsidR="00F25001" w:rsidRDefault="00F25001" w:rsidP="00226477">
      <w:pPr>
        <w:ind w:firstLine="851"/>
      </w:pPr>
    </w:p>
    <w:p w:rsidR="007B7670" w:rsidRDefault="007B7670" w:rsidP="00226477">
      <w:pPr>
        <w:ind w:firstLine="851"/>
      </w:pPr>
    </w:p>
    <w:p w:rsidR="007B7670" w:rsidRDefault="007B7670" w:rsidP="00226477">
      <w:pPr>
        <w:ind w:firstLine="851"/>
      </w:pPr>
    </w:p>
    <w:p w:rsidR="007B7670" w:rsidRDefault="007B7670" w:rsidP="00226477">
      <w:pPr>
        <w:ind w:firstLine="851"/>
      </w:pPr>
    </w:p>
    <w:p w:rsidR="007B7670" w:rsidRDefault="007B7670" w:rsidP="00226477">
      <w:pPr>
        <w:ind w:firstLine="851"/>
      </w:pPr>
    </w:p>
    <w:p w:rsidR="007B7670" w:rsidRDefault="007B7670" w:rsidP="00226477">
      <w:pPr>
        <w:ind w:firstLine="851"/>
      </w:pPr>
    </w:p>
    <w:p w:rsidR="007B7670" w:rsidRDefault="007B7670" w:rsidP="00226477">
      <w:pPr>
        <w:ind w:firstLine="851"/>
      </w:pPr>
    </w:p>
    <w:p w:rsidR="007B7670" w:rsidRDefault="007B7670" w:rsidP="00226477">
      <w:pPr>
        <w:ind w:firstLine="851"/>
      </w:pPr>
    </w:p>
    <w:p w:rsidR="007B7670" w:rsidRDefault="007B7670" w:rsidP="00226477">
      <w:pPr>
        <w:ind w:firstLine="851"/>
      </w:pPr>
    </w:p>
    <w:p w:rsidR="007B7670" w:rsidRDefault="007B7670" w:rsidP="00226477">
      <w:pPr>
        <w:ind w:firstLine="851"/>
      </w:pPr>
    </w:p>
    <w:p w:rsidR="007B7670" w:rsidRDefault="007B7670" w:rsidP="00226477">
      <w:pPr>
        <w:ind w:firstLine="851"/>
      </w:pPr>
    </w:p>
    <w:p w:rsidR="007B7670" w:rsidRDefault="007B7670" w:rsidP="00226477">
      <w:pPr>
        <w:ind w:firstLine="851"/>
      </w:pPr>
    </w:p>
    <w:p w:rsidR="003C3083" w:rsidRDefault="00132AB4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-126365</wp:posOffset>
            </wp:positionV>
            <wp:extent cx="800100" cy="934085"/>
            <wp:effectExtent l="0" t="0" r="0" b="0"/>
            <wp:wrapSquare wrapText="righ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6477" w:rsidRDefault="00226477"/>
    <w:p w:rsidR="003C3083" w:rsidRDefault="003C3083"/>
    <w:p w:rsidR="003C3083" w:rsidRDefault="003C3083">
      <w:pPr>
        <w:rPr>
          <w:rFonts w:ascii="Bookman Old Style" w:hAnsi="Bookman Old Style"/>
        </w:rPr>
      </w:pPr>
    </w:p>
    <w:p w:rsidR="003C3083" w:rsidRDefault="003C3083">
      <w:pPr>
        <w:jc w:val="center"/>
        <w:rPr>
          <w:rFonts w:ascii="Bookman Old Style" w:hAnsi="Bookman Old Style"/>
          <w:sz w:val="22"/>
        </w:rPr>
      </w:pPr>
    </w:p>
    <w:p w:rsidR="00DF5CE3" w:rsidRDefault="00DF5CE3">
      <w:pPr>
        <w:jc w:val="center"/>
        <w:rPr>
          <w:rFonts w:ascii="Bookman Old Style" w:hAnsi="Bookman Old Style"/>
          <w:sz w:val="20"/>
        </w:rPr>
      </w:pPr>
    </w:p>
    <w:p w:rsidR="003C3083" w:rsidRDefault="003C3083">
      <w:pPr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Estado do Rio Grande do Sul</w:t>
      </w:r>
    </w:p>
    <w:p w:rsidR="003C3083" w:rsidRDefault="003C3083">
      <w:pPr>
        <w:pStyle w:val="Ttulo1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CÂMARA MUNICIPAL DE TRÊS PASSOS</w:t>
      </w:r>
    </w:p>
    <w:p w:rsidR="003C3083" w:rsidRDefault="003C3083">
      <w:pPr>
        <w:pStyle w:val="Ttulo4"/>
      </w:pPr>
    </w:p>
    <w:p w:rsidR="003C3083" w:rsidRPr="0014053C" w:rsidRDefault="003C3083" w:rsidP="0014053C">
      <w:pPr>
        <w:pStyle w:val="Ttulo4"/>
        <w:ind w:firstLine="0"/>
      </w:pPr>
      <w:r w:rsidRPr="0014053C">
        <w:t>EXPOSIÇÃO DE MOTIVOS</w:t>
      </w:r>
    </w:p>
    <w:p w:rsidR="003C3083" w:rsidRPr="0014053C" w:rsidRDefault="00AB0493" w:rsidP="0014053C">
      <w:pPr>
        <w:jc w:val="center"/>
        <w:rPr>
          <w:b/>
          <w:bCs/>
        </w:rPr>
      </w:pPr>
      <w:r w:rsidRPr="0014053C">
        <w:rPr>
          <w:b/>
          <w:bCs/>
        </w:rPr>
        <w:t>PROJETO DE RESOLUÇÃO N</w:t>
      </w:r>
      <w:r w:rsidRPr="0014053C">
        <w:rPr>
          <w:b/>
          <w:bCs/>
          <w:u w:val="single"/>
          <w:vertAlign w:val="superscript"/>
        </w:rPr>
        <w:t>º</w:t>
      </w:r>
      <w:r w:rsidRPr="0014053C">
        <w:rPr>
          <w:b/>
          <w:bCs/>
        </w:rPr>
        <w:t xml:space="preserve"> </w:t>
      </w:r>
      <w:r w:rsidR="003154A4">
        <w:rPr>
          <w:b/>
          <w:bCs/>
        </w:rPr>
        <w:t>1</w:t>
      </w:r>
      <w:r w:rsidRPr="0014053C">
        <w:rPr>
          <w:b/>
          <w:bCs/>
        </w:rPr>
        <w:t>/</w:t>
      </w:r>
      <w:r w:rsidR="00290C20" w:rsidRPr="0014053C">
        <w:rPr>
          <w:b/>
          <w:bCs/>
        </w:rPr>
        <w:t>1</w:t>
      </w:r>
      <w:r w:rsidR="003154A4">
        <w:rPr>
          <w:b/>
          <w:bCs/>
        </w:rPr>
        <w:t>8</w:t>
      </w:r>
    </w:p>
    <w:p w:rsidR="00290C20" w:rsidRPr="0014053C" w:rsidRDefault="00290C20" w:rsidP="0014053C">
      <w:pPr>
        <w:jc w:val="center"/>
        <w:rPr>
          <w:b/>
        </w:rPr>
      </w:pPr>
    </w:p>
    <w:p w:rsidR="00E77FC8" w:rsidRDefault="007B7670" w:rsidP="00E77FC8">
      <w:pPr>
        <w:pStyle w:val="Corpodetexto"/>
        <w:ind w:firstLine="851"/>
      </w:pPr>
      <w:r>
        <w:t xml:space="preserve">Este projeto objetiva alterar o Regimento Interno no sentido de incluir a questão do Orçamento Impositivo, já </w:t>
      </w:r>
      <w:r w:rsidR="00EC35B6">
        <w:t>inserido</w:t>
      </w:r>
      <w:r>
        <w:t xml:space="preserve"> anteriormente na Lei Orgânica do Município, de conformidade</w:t>
      </w:r>
      <w:r w:rsidR="00E77FC8">
        <w:t xml:space="preserve"> com a Emenda Constitucional n</w:t>
      </w:r>
      <w:r w:rsidR="00E77FC8" w:rsidRPr="009A74A2">
        <w:rPr>
          <w:strike/>
        </w:rPr>
        <w:t>º</w:t>
      </w:r>
      <w:r w:rsidR="00E77FC8">
        <w:t xml:space="preserve"> 86 de 17 de março de 2015</w:t>
      </w:r>
      <w:r w:rsidR="00EC35B6">
        <w:t>, a qual incluiu</w:t>
      </w:r>
      <w:r w:rsidR="00E77FC8">
        <w:t xml:space="preserve"> novas disposições nos </w:t>
      </w:r>
      <w:proofErr w:type="spellStart"/>
      <w:r w:rsidR="00E77FC8">
        <w:t>arts</w:t>
      </w:r>
      <w:proofErr w:type="spellEnd"/>
      <w:r w:rsidR="00E77FC8">
        <w:t>. 165 e 166 da Constituição Federal, determinando a obrigatoriedade de execução das programações orçamentárias derivadas de emendas individuais. Portanto, as leis orçamentárias, doravante, passam a ser mistas: autorizativas e impositivas.</w:t>
      </w:r>
    </w:p>
    <w:p w:rsidR="00E77FC8" w:rsidRDefault="00E77FC8" w:rsidP="00E77FC8">
      <w:pPr>
        <w:pStyle w:val="Corpodetexto"/>
        <w:ind w:firstLine="851"/>
      </w:pPr>
      <w:r>
        <w:t>Neste sentido, cabe ao Município cumprir e recepcionar a emenda em sua Lei Orgânica, bem como adaptar o seu Regimento Interno quanto ao processo legislativo.</w:t>
      </w:r>
    </w:p>
    <w:p w:rsidR="00E77FC8" w:rsidRDefault="00E77FC8" w:rsidP="00E77FC8">
      <w:pPr>
        <w:pStyle w:val="Corpodetexto"/>
        <w:ind w:firstLine="851"/>
      </w:pPr>
      <w:r>
        <w:t xml:space="preserve">As emendas impositivas da União/Estados para os Municípios serão consideradas transferências obrigatórias e não mais voluntárias para o Município que as recebe, assim como não entram na RCL e independem de adimplência dos Municípios. </w:t>
      </w:r>
    </w:p>
    <w:p w:rsidR="00E77FC8" w:rsidRDefault="00E77FC8" w:rsidP="00E77FC8">
      <w:pPr>
        <w:pStyle w:val="Corpodetexto"/>
        <w:ind w:firstLine="851"/>
      </w:pPr>
      <w:r>
        <w:t>O objetivo da EC é estabelecer mecanismo que viabilize a execução, por parte do Executivo, das emendas individuais realizadas ao projeto da lei de orçamento anual.</w:t>
      </w:r>
    </w:p>
    <w:p w:rsidR="00E77FC8" w:rsidRDefault="00E77FC8" w:rsidP="00E77FC8">
      <w:pPr>
        <w:pStyle w:val="Corpodetexto"/>
        <w:ind w:firstLine="851"/>
      </w:pPr>
      <w:r>
        <w:t>Poderão ser aprovadas emendas individuais e impositivas até o limite máximo de 1,2% (um inteiro e dois décimos por cento) da Receita Corrente Líquida (RCL) prevista no projeto encaminhado pelo Poder Executivo.</w:t>
      </w:r>
    </w:p>
    <w:p w:rsidR="00E77FC8" w:rsidRDefault="00E77FC8" w:rsidP="00E77FC8">
      <w:pPr>
        <w:pStyle w:val="Corpodetexto"/>
        <w:ind w:firstLine="851"/>
      </w:pPr>
      <w:r>
        <w:t>Desse percentual, a metade, 0,6% (seis décimos por cento) deverá ser aplicado nas Ações e Serviços Públicos em Saúde (ASPS), sendo vetado o financiamento de despesas de pessoal, salários ou encargos.</w:t>
      </w:r>
    </w:p>
    <w:p w:rsidR="00E77FC8" w:rsidRDefault="00E77FC8" w:rsidP="00E77FC8">
      <w:pPr>
        <w:pStyle w:val="Corpodetexto"/>
        <w:ind w:firstLine="851"/>
      </w:pPr>
      <w:r>
        <w:t>No entanto, mesmo as emendas sendo impositivas, é cabível ao Poder Executivo arguir o impedimento de ordem técnica. Esse impedimento deve ser fundamentado com os elementos que obstem o curso regular da realização da despesa referente à emenda individual de execução obrigatória. São exemplos de impedimentos de ordem técnica:</w:t>
      </w:r>
    </w:p>
    <w:p w:rsidR="00E77FC8" w:rsidRDefault="00E77FC8" w:rsidP="00E77FC8">
      <w:pPr>
        <w:pStyle w:val="Corpodetexto"/>
        <w:ind w:firstLine="851"/>
      </w:pPr>
      <w:r>
        <w:t>1. Não indicação do beneficiário e respectivo valor da emenda no prazo estabelecido;</w:t>
      </w:r>
    </w:p>
    <w:p w:rsidR="00E77FC8" w:rsidRDefault="00E77FC8" w:rsidP="00E77FC8">
      <w:pPr>
        <w:pStyle w:val="Corpodetexto"/>
        <w:ind w:firstLine="851"/>
      </w:pPr>
      <w:r>
        <w:t>2. Não apresentação do plano de trabalho no prazo;</w:t>
      </w:r>
    </w:p>
    <w:p w:rsidR="00E77FC8" w:rsidRDefault="00E77FC8" w:rsidP="00E77FC8">
      <w:pPr>
        <w:pStyle w:val="Corpodetexto"/>
        <w:ind w:firstLine="851"/>
      </w:pPr>
      <w:r>
        <w:t xml:space="preserve">3. Desistência do proponente; </w:t>
      </w:r>
    </w:p>
    <w:p w:rsidR="00E77FC8" w:rsidRDefault="00E77FC8" w:rsidP="00E77FC8">
      <w:pPr>
        <w:pStyle w:val="Corpodetexto"/>
        <w:ind w:firstLine="851"/>
      </w:pPr>
      <w:r>
        <w:t>4. Incompatibilidade do objeto indicado com a finalidade da ação orçamentária;</w:t>
      </w:r>
    </w:p>
    <w:p w:rsidR="00E77FC8" w:rsidRDefault="00E77FC8" w:rsidP="00E77FC8">
      <w:pPr>
        <w:pStyle w:val="Corpodetexto"/>
        <w:ind w:firstLine="851"/>
      </w:pPr>
      <w:proofErr w:type="spellStart"/>
      <w:r>
        <w:t>Ex</w:t>
      </w:r>
      <w:proofErr w:type="spellEnd"/>
      <w:r>
        <w:t>: Ação orçamentária para fomento ao setor agropecuário e o objeto da proposta é custear festa de peão.</w:t>
      </w:r>
    </w:p>
    <w:p w:rsidR="00E77FC8" w:rsidRDefault="00E77FC8" w:rsidP="00E77FC8">
      <w:pPr>
        <w:pStyle w:val="Corpodetexto"/>
        <w:ind w:firstLine="851"/>
      </w:pPr>
      <w:r>
        <w:t>5. Incompatibilidade do objeto indicado com o programa do órgão ou entidade executora:</w:t>
      </w:r>
    </w:p>
    <w:p w:rsidR="00E77FC8" w:rsidRDefault="00E77FC8" w:rsidP="00E77FC8">
      <w:pPr>
        <w:pStyle w:val="Corpodetexto"/>
        <w:ind w:firstLine="851"/>
      </w:pPr>
      <w:r>
        <w:t xml:space="preserve">Ex1: O programa possui itens padronizados e a proposta indica aquisição de um bem não existente na lista. </w:t>
      </w:r>
    </w:p>
    <w:p w:rsidR="00E77FC8" w:rsidRDefault="00E77FC8" w:rsidP="00E77FC8">
      <w:pPr>
        <w:pStyle w:val="Corpodetexto"/>
        <w:ind w:firstLine="851"/>
      </w:pPr>
      <w:r>
        <w:t>Ex2: Conflita com normativos técnicos do ministério.</w:t>
      </w:r>
    </w:p>
    <w:p w:rsidR="00E77FC8" w:rsidRDefault="00E77FC8" w:rsidP="00E77FC8">
      <w:pPr>
        <w:pStyle w:val="Corpodetexto"/>
        <w:ind w:firstLine="851"/>
      </w:pPr>
      <w:r>
        <w:t>UPA/UBS em lugar em que já há cobertura.</w:t>
      </w:r>
    </w:p>
    <w:p w:rsidR="00E77FC8" w:rsidRDefault="00E77FC8" w:rsidP="00E77FC8">
      <w:pPr>
        <w:pStyle w:val="Corpodetexto"/>
        <w:ind w:firstLine="851"/>
      </w:pPr>
      <w:r>
        <w:t>6. Falta de razoabilidade dos valores, incompatibilidade do valor proposto com o cronograma de execução do projeto ou proposta de valor que impeça a conclusão de uma etapa útil do projeto:</w:t>
      </w:r>
    </w:p>
    <w:p w:rsidR="00E77FC8" w:rsidRDefault="00E77FC8" w:rsidP="00E77FC8">
      <w:pPr>
        <w:pStyle w:val="Corpodetexto"/>
        <w:ind w:firstLine="851"/>
      </w:pPr>
      <w:proofErr w:type="spellStart"/>
      <w:r>
        <w:t>Ex</w:t>
      </w:r>
      <w:proofErr w:type="spellEnd"/>
      <w:r>
        <w:t>: A emenda é de R$ 100 mil e a proposta é de obra no valor de R$ 400 mil.</w:t>
      </w:r>
    </w:p>
    <w:p w:rsidR="00E77FC8" w:rsidRDefault="00E77FC8" w:rsidP="00E77FC8">
      <w:pPr>
        <w:pStyle w:val="Corpodetexto"/>
        <w:ind w:firstLine="851"/>
      </w:pPr>
      <w:r>
        <w:t>7. Não aprovação do Plano de Trabalho.</w:t>
      </w:r>
    </w:p>
    <w:p w:rsidR="008C1628" w:rsidRDefault="00E77FC8" w:rsidP="00E77FC8">
      <w:pPr>
        <w:pStyle w:val="Corpodetexto"/>
        <w:ind w:firstLine="851"/>
      </w:pPr>
      <w:r>
        <w:t xml:space="preserve">Em havendo impedimento técnico, este deverá ser comunicado pelo Executivo ao Legislativo no prazo de até 120 dias após a promulgação da Lei Orçamentária, em que: </w:t>
      </w:r>
    </w:p>
    <w:p w:rsidR="00B5349A" w:rsidRDefault="00B5349A" w:rsidP="00B5349A">
      <w:pPr>
        <w:pStyle w:val="Corpodetexto"/>
        <w:ind w:firstLine="851"/>
      </w:pPr>
      <w:r>
        <w:lastRenderedPageBreak/>
        <w:t>São características das emendas</w:t>
      </w:r>
      <w:r w:rsidR="00856B0D">
        <w:t xml:space="preserve"> </w:t>
      </w:r>
      <w:r>
        <w:t>impositivas:</w:t>
      </w:r>
    </w:p>
    <w:p w:rsidR="00B5349A" w:rsidRDefault="00B5349A" w:rsidP="00B5349A">
      <w:pPr>
        <w:pStyle w:val="Corpodetexto"/>
        <w:ind w:firstLine="851"/>
      </w:pPr>
      <w:r>
        <w:t>a) O orçamento deve indicar quando se tratar</w:t>
      </w:r>
      <w:r w:rsidR="00856B0D">
        <w:t xml:space="preserve"> </w:t>
      </w:r>
      <w:r>
        <w:t>de emenda impositiva;</w:t>
      </w:r>
    </w:p>
    <w:p w:rsidR="00B5349A" w:rsidRDefault="00B5349A" w:rsidP="00B5349A">
      <w:pPr>
        <w:pStyle w:val="Corpodetexto"/>
        <w:ind w:firstLine="851"/>
      </w:pPr>
      <w:r>
        <w:t>b) A Comissão de Orçamento e Finanças</w:t>
      </w:r>
      <w:r w:rsidR="00856B0D">
        <w:t xml:space="preserve"> </w:t>
      </w:r>
      <w:r>
        <w:t>ganha ainda maior importância no</w:t>
      </w:r>
      <w:r w:rsidR="00856B0D">
        <w:t xml:space="preserve"> </w:t>
      </w:r>
      <w:r>
        <w:t>processo legislativo das leis</w:t>
      </w:r>
      <w:r w:rsidR="00856B0D">
        <w:t xml:space="preserve"> </w:t>
      </w:r>
      <w:r>
        <w:t>orçamentárias, devendo estar atenta ao</w:t>
      </w:r>
      <w:r w:rsidR="00856B0D">
        <w:t xml:space="preserve"> </w:t>
      </w:r>
      <w:r>
        <w:t>conteúdo mínimo das emendas</w:t>
      </w:r>
      <w:r w:rsidR="00856B0D">
        <w:t xml:space="preserve"> </w:t>
      </w:r>
      <w:r>
        <w:t>impositivas:</w:t>
      </w:r>
    </w:p>
    <w:p w:rsidR="00B5349A" w:rsidRDefault="006E1CF6" w:rsidP="00B5349A">
      <w:pPr>
        <w:pStyle w:val="Corpodetexto"/>
        <w:ind w:firstLine="851"/>
      </w:pPr>
      <w:r>
        <w:t>-</w:t>
      </w:r>
      <w:r w:rsidR="00B5349A">
        <w:t xml:space="preserve"> O objeto da emenda necessita ser</w:t>
      </w:r>
      <w:r w:rsidR="00856B0D">
        <w:t xml:space="preserve"> </w:t>
      </w:r>
      <w:r w:rsidR="00B5349A">
        <w:t>específico quanto à localização e</w:t>
      </w:r>
      <w:r w:rsidR="00856B0D">
        <w:t xml:space="preserve"> </w:t>
      </w:r>
      <w:r w:rsidR="00B5349A">
        <w:t>quantificação;</w:t>
      </w:r>
    </w:p>
    <w:p w:rsidR="00B5349A" w:rsidRDefault="006E1CF6" w:rsidP="00B5349A">
      <w:pPr>
        <w:pStyle w:val="Corpodetexto"/>
        <w:ind w:firstLine="851"/>
      </w:pPr>
      <w:r>
        <w:t>-</w:t>
      </w:r>
      <w:r w:rsidR="00B5349A">
        <w:t xml:space="preserve"> Número da emenda;</w:t>
      </w:r>
    </w:p>
    <w:p w:rsidR="00B5349A" w:rsidRDefault="006E1CF6" w:rsidP="00B5349A">
      <w:pPr>
        <w:pStyle w:val="Corpodetexto"/>
        <w:ind w:firstLine="851"/>
      </w:pPr>
      <w:r>
        <w:t>-</w:t>
      </w:r>
      <w:r w:rsidR="00B5349A">
        <w:t xml:space="preserve"> Ordem de prioridade;</w:t>
      </w:r>
    </w:p>
    <w:p w:rsidR="00B5349A" w:rsidRDefault="006E1CF6" w:rsidP="00B5349A">
      <w:pPr>
        <w:pStyle w:val="Corpodetexto"/>
        <w:ind w:firstLine="851"/>
      </w:pPr>
      <w:r>
        <w:t>-</w:t>
      </w:r>
      <w:r w:rsidR="00B5349A">
        <w:t xml:space="preserve"> Autor;</w:t>
      </w:r>
    </w:p>
    <w:p w:rsidR="00B5349A" w:rsidRDefault="006E1CF6" w:rsidP="00B5349A">
      <w:pPr>
        <w:pStyle w:val="Corpodetexto"/>
        <w:ind w:firstLine="851"/>
      </w:pPr>
      <w:r>
        <w:t>-</w:t>
      </w:r>
      <w:r w:rsidR="00B5349A">
        <w:t xml:space="preserve"> Beneficiários;</w:t>
      </w:r>
    </w:p>
    <w:p w:rsidR="00B5349A" w:rsidRDefault="006E1CF6" w:rsidP="00B5349A">
      <w:pPr>
        <w:pStyle w:val="Corpodetexto"/>
        <w:ind w:firstLine="851"/>
      </w:pPr>
      <w:r>
        <w:t>-</w:t>
      </w:r>
      <w:r w:rsidR="00B5349A">
        <w:t xml:space="preserve"> Valor;</w:t>
      </w:r>
    </w:p>
    <w:p w:rsidR="00B5349A" w:rsidRDefault="006E1CF6" w:rsidP="00B5349A">
      <w:pPr>
        <w:pStyle w:val="Corpodetexto"/>
        <w:ind w:firstLine="851"/>
      </w:pPr>
      <w:r>
        <w:t>-</w:t>
      </w:r>
      <w:r w:rsidR="00B5349A">
        <w:t xml:space="preserve"> Indicação dos recursos.</w:t>
      </w:r>
    </w:p>
    <w:p w:rsidR="00A73D93" w:rsidRDefault="00A73D93" w:rsidP="00B5349A">
      <w:pPr>
        <w:pStyle w:val="Corpodetexto"/>
        <w:ind w:firstLine="851"/>
      </w:pPr>
    </w:p>
    <w:p w:rsidR="00A73D93" w:rsidRDefault="00A73D93" w:rsidP="00B5349A">
      <w:pPr>
        <w:pStyle w:val="Corpodetexto"/>
        <w:ind w:firstLine="851"/>
      </w:pPr>
      <w:r>
        <w:t xml:space="preserve">Outra alteração proposta pelo presente projeto é no sentido de </w:t>
      </w:r>
      <w:r w:rsidR="001C12C0">
        <w:t>definir</w:t>
      </w:r>
      <w:r w:rsidR="00C13979">
        <w:t xml:space="preserve"> o limite do tempo</w:t>
      </w:r>
      <w:r w:rsidR="00463A25">
        <w:t xml:space="preserve"> máximo</w:t>
      </w:r>
      <w:r w:rsidR="00C13979">
        <w:t xml:space="preserve"> de um minuto para as</w:t>
      </w:r>
      <w:r w:rsidR="001C12C0">
        <w:t xml:space="preserve"> perguntas por parte dos vereadores a autoridades ou represen</w:t>
      </w:r>
      <w:r w:rsidR="007917F7">
        <w:t>tantes de entidades convidadas</w:t>
      </w:r>
      <w:r w:rsidR="00463A25">
        <w:t xml:space="preserve"> ou inscrita</w:t>
      </w:r>
      <w:r w:rsidR="007917F7">
        <w:t>s junto à Tribuna Popular, a fim otimizar o andamento da sessão.</w:t>
      </w:r>
    </w:p>
    <w:p w:rsidR="003D507B" w:rsidRDefault="003D507B" w:rsidP="00B5349A">
      <w:pPr>
        <w:pStyle w:val="Corpodetexto"/>
        <w:ind w:firstLine="851"/>
      </w:pPr>
      <w:r>
        <w:t>Também se pretende definir o tempo do pronunciamento da autoridade ou representante de entidade convidada para a última sessão de cada mês, ou seja, o temp</w:t>
      </w:r>
      <w:r w:rsidR="0054651F">
        <w:t>o máximo de 30 (trinta) minutos, o que na prática já vinha acontecendo, mas não constava no Regimento Interno.</w:t>
      </w:r>
      <w:r>
        <w:t xml:space="preserve"> </w:t>
      </w:r>
    </w:p>
    <w:p w:rsidR="001C12C0" w:rsidRDefault="001C12C0" w:rsidP="00B5349A">
      <w:pPr>
        <w:pStyle w:val="Corpodetexto"/>
        <w:ind w:firstLine="851"/>
      </w:pPr>
    </w:p>
    <w:p w:rsidR="00594B58" w:rsidRDefault="00594B58" w:rsidP="00594B58">
      <w:pPr>
        <w:ind w:firstLine="851"/>
        <w:jc w:val="both"/>
      </w:pPr>
      <w:r>
        <w:t xml:space="preserve">Três Passos, </w:t>
      </w:r>
      <w:r w:rsidR="00321BB1">
        <w:t>22</w:t>
      </w:r>
      <w:r w:rsidR="00F31EFD">
        <w:t xml:space="preserve"> de março</w:t>
      </w:r>
      <w:r>
        <w:t xml:space="preserve"> de 2018.</w:t>
      </w:r>
    </w:p>
    <w:p w:rsidR="00594B58" w:rsidRDefault="00594B58" w:rsidP="00594B58">
      <w:pPr>
        <w:ind w:firstLine="851"/>
      </w:pPr>
    </w:p>
    <w:p w:rsidR="00594B58" w:rsidRDefault="00594B58" w:rsidP="00594B58">
      <w:pPr>
        <w:ind w:firstLine="851"/>
      </w:pPr>
    </w:p>
    <w:p w:rsidR="00594B58" w:rsidRDefault="00594B58" w:rsidP="00594B58">
      <w:pPr>
        <w:ind w:firstLine="851"/>
      </w:pPr>
      <w:r>
        <w:t xml:space="preserve">Ido V. </w:t>
      </w:r>
      <w:proofErr w:type="spellStart"/>
      <w:r>
        <w:t>Rhoden</w:t>
      </w:r>
      <w:proofErr w:type="spellEnd"/>
      <w:r>
        <w:tab/>
      </w:r>
      <w:r>
        <w:tab/>
        <w:t xml:space="preserve">Maria Helena </w:t>
      </w:r>
      <w:proofErr w:type="spellStart"/>
      <w:r>
        <w:t>Krummenauer</w:t>
      </w:r>
      <w:proofErr w:type="spellEnd"/>
      <w:r>
        <w:tab/>
      </w:r>
      <w:r>
        <w:tab/>
        <w:t xml:space="preserve">Marli </w:t>
      </w:r>
      <w:proofErr w:type="spellStart"/>
      <w:r>
        <w:t>Franke</w:t>
      </w:r>
      <w:proofErr w:type="spellEnd"/>
    </w:p>
    <w:p w:rsidR="002B64C9" w:rsidRPr="00706B18" w:rsidRDefault="00594B58" w:rsidP="00594B58">
      <w:pPr>
        <w:ind w:left="565" w:firstLine="286"/>
      </w:pPr>
      <w:r>
        <w:t>Presidente</w:t>
      </w:r>
      <w:r>
        <w:tab/>
      </w:r>
      <w:r>
        <w:tab/>
      </w:r>
      <w:r>
        <w:tab/>
        <w:t>Vice-Presidente</w:t>
      </w:r>
      <w:r>
        <w:tab/>
      </w:r>
      <w:r>
        <w:tab/>
      </w:r>
      <w:r>
        <w:tab/>
        <w:t>Secretária</w:t>
      </w:r>
    </w:p>
    <w:sectPr w:rsidR="002B64C9" w:rsidRPr="00706B18" w:rsidSect="00226477">
      <w:pgSz w:w="11907" w:h="16840" w:code="9"/>
      <w:pgMar w:top="1134" w:right="1134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8106C"/>
    <w:multiLevelType w:val="hybridMultilevel"/>
    <w:tmpl w:val="B40CD9D4"/>
    <w:lvl w:ilvl="0" w:tplc="46884676">
      <w:numFmt w:val="bullet"/>
      <w:lvlText w:val="-"/>
      <w:lvlJc w:val="left"/>
      <w:pPr>
        <w:tabs>
          <w:tab w:val="num" w:pos="2634"/>
        </w:tabs>
        <w:ind w:left="263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954"/>
        </w:tabs>
        <w:ind w:left="69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674"/>
        </w:tabs>
        <w:ind w:left="767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394"/>
        </w:tabs>
        <w:ind w:left="8394" w:hanging="360"/>
      </w:pPr>
      <w:rPr>
        <w:rFonts w:ascii="Wingdings" w:hAnsi="Wingdings" w:hint="default"/>
      </w:rPr>
    </w:lvl>
  </w:abstractNum>
  <w:abstractNum w:abstractNumId="1" w15:restartNumberingAfterBreak="0">
    <w:nsid w:val="411450C8"/>
    <w:multiLevelType w:val="hybridMultilevel"/>
    <w:tmpl w:val="48D6A108"/>
    <w:lvl w:ilvl="0" w:tplc="40B4AA86"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35"/>
        </w:tabs>
        <w:ind w:left="70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755"/>
        </w:tabs>
        <w:ind w:left="775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75"/>
        </w:tabs>
        <w:ind w:left="84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D85"/>
    <w:rsid w:val="0000709D"/>
    <w:rsid w:val="00016DDC"/>
    <w:rsid w:val="00024E27"/>
    <w:rsid w:val="00062B8C"/>
    <w:rsid w:val="000C1AB5"/>
    <w:rsid w:val="000D46B2"/>
    <w:rsid w:val="00106D38"/>
    <w:rsid w:val="00132AB4"/>
    <w:rsid w:val="0014053C"/>
    <w:rsid w:val="00161E8C"/>
    <w:rsid w:val="00174336"/>
    <w:rsid w:val="00176D85"/>
    <w:rsid w:val="001B141F"/>
    <w:rsid w:val="001B691E"/>
    <w:rsid w:val="001C12C0"/>
    <w:rsid w:val="001F7BE1"/>
    <w:rsid w:val="00202C07"/>
    <w:rsid w:val="002227F1"/>
    <w:rsid w:val="00226477"/>
    <w:rsid w:val="00236FE7"/>
    <w:rsid w:val="00251C97"/>
    <w:rsid w:val="002547A0"/>
    <w:rsid w:val="0027610D"/>
    <w:rsid w:val="00286DC5"/>
    <w:rsid w:val="00290C20"/>
    <w:rsid w:val="002A1D8E"/>
    <w:rsid w:val="002B64C9"/>
    <w:rsid w:val="002D5AFA"/>
    <w:rsid w:val="002E0AF2"/>
    <w:rsid w:val="002E1DE3"/>
    <w:rsid w:val="003033CA"/>
    <w:rsid w:val="003154A4"/>
    <w:rsid w:val="00321BB1"/>
    <w:rsid w:val="00335912"/>
    <w:rsid w:val="003561A3"/>
    <w:rsid w:val="00386C0D"/>
    <w:rsid w:val="003C3083"/>
    <w:rsid w:val="003D507B"/>
    <w:rsid w:val="003D5EE8"/>
    <w:rsid w:val="00405658"/>
    <w:rsid w:val="00415B8D"/>
    <w:rsid w:val="00416B0C"/>
    <w:rsid w:val="00463A25"/>
    <w:rsid w:val="004917C4"/>
    <w:rsid w:val="00496092"/>
    <w:rsid w:val="004B0E10"/>
    <w:rsid w:val="004C46B8"/>
    <w:rsid w:val="004F68E3"/>
    <w:rsid w:val="004F73B2"/>
    <w:rsid w:val="00514393"/>
    <w:rsid w:val="00535BC1"/>
    <w:rsid w:val="00535DDB"/>
    <w:rsid w:val="0054651F"/>
    <w:rsid w:val="00550D95"/>
    <w:rsid w:val="00554CF5"/>
    <w:rsid w:val="00565EC1"/>
    <w:rsid w:val="00594B58"/>
    <w:rsid w:val="00594F7E"/>
    <w:rsid w:val="005C197C"/>
    <w:rsid w:val="005D0CBD"/>
    <w:rsid w:val="005F5329"/>
    <w:rsid w:val="0062779D"/>
    <w:rsid w:val="006325BD"/>
    <w:rsid w:val="006873AF"/>
    <w:rsid w:val="006E1CF6"/>
    <w:rsid w:val="007060A5"/>
    <w:rsid w:val="00706B18"/>
    <w:rsid w:val="00714D78"/>
    <w:rsid w:val="00750759"/>
    <w:rsid w:val="007906C6"/>
    <w:rsid w:val="007917F7"/>
    <w:rsid w:val="007B7670"/>
    <w:rsid w:val="007C7BD8"/>
    <w:rsid w:val="007D6221"/>
    <w:rsid w:val="007F6C4D"/>
    <w:rsid w:val="008448F9"/>
    <w:rsid w:val="00856B0D"/>
    <w:rsid w:val="0088361C"/>
    <w:rsid w:val="008C1628"/>
    <w:rsid w:val="00906854"/>
    <w:rsid w:val="00920A21"/>
    <w:rsid w:val="009A7360"/>
    <w:rsid w:val="009A74A2"/>
    <w:rsid w:val="009C6B91"/>
    <w:rsid w:val="00A137CC"/>
    <w:rsid w:val="00A338A8"/>
    <w:rsid w:val="00A3471F"/>
    <w:rsid w:val="00A57811"/>
    <w:rsid w:val="00A61530"/>
    <w:rsid w:val="00A73D93"/>
    <w:rsid w:val="00AB0493"/>
    <w:rsid w:val="00AC4F7A"/>
    <w:rsid w:val="00AC52CC"/>
    <w:rsid w:val="00B5349A"/>
    <w:rsid w:val="00B608F2"/>
    <w:rsid w:val="00BA19D2"/>
    <w:rsid w:val="00C0179E"/>
    <w:rsid w:val="00C1112E"/>
    <w:rsid w:val="00C13979"/>
    <w:rsid w:val="00C2161A"/>
    <w:rsid w:val="00C31E2D"/>
    <w:rsid w:val="00C92F85"/>
    <w:rsid w:val="00CA5B74"/>
    <w:rsid w:val="00CC7CC1"/>
    <w:rsid w:val="00D0119F"/>
    <w:rsid w:val="00D21D97"/>
    <w:rsid w:val="00D44C78"/>
    <w:rsid w:val="00D73F6F"/>
    <w:rsid w:val="00DA3E06"/>
    <w:rsid w:val="00DC2DD4"/>
    <w:rsid w:val="00DE3C48"/>
    <w:rsid w:val="00DF5CE3"/>
    <w:rsid w:val="00E001CD"/>
    <w:rsid w:val="00E07129"/>
    <w:rsid w:val="00E223BF"/>
    <w:rsid w:val="00E45F0C"/>
    <w:rsid w:val="00E56E9B"/>
    <w:rsid w:val="00E60002"/>
    <w:rsid w:val="00E6118D"/>
    <w:rsid w:val="00E6402C"/>
    <w:rsid w:val="00E673DC"/>
    <w:rsid w:val="00E72AED"/>
    <w:rsid w:val="00E77FC8"/>
    <w:rsid w:val="00EA5216"/>
    <w:rsid w:val="00EC35B6"/>
    <w:rsid w:val="00ED5E0F"/>
    <w:rsid w:val="00F07333"/>
    <w:rsid w:val="00F25001"/>
    <w:rsid w:val="00F31EFD"/>
    <w:rsid w:val="00F52B93"/>
    <w:rsid w:val="00F6065B"/>
    <w:rsid w:val="00FB7B17"/>
    <w:rsid w:val="00FC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C5CAB"/>
  <w15:chartTrackingRefBased/>
  <w15:docId w15:val="{080E3E09-0CCA-4326-B65E-80839016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ind w:firstLine="708"/>
      <w:jc w:val="center"/>
      <w:outlineLvl w:val="2"/>
    </w:pPr>
    <w:rPr>
      <w:b/>
      <w:bCs/>
      <w:sz w:val="27"/>
    </w:rPr>
  </w:style>
  <w:style w:type="paragraph" w:styleId="Ttulo4">
    <w:name w:val="heading 4"/>
    <w:basedOn w:val="Normal"/>
    <w:next w:val="Normal"/>
    <w:qFormat/>
    <w:pPr>
      <w:keepNext/>
      <w:ind w:firstLine="900"/>
      <w:jc w:val="center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left="4248"/>
      <w:jc w:val="both"/>
    </w:pPr>
  </w:style>
  <w:style w:type="paragraph" w:styleId="Recuodecorpodetexto2">
    <w:name w:val="Body Text Indent 2"/>
    <w:basedOn w:val="Normal"/>
    <w:semiHidden/>
    <w:pPr>
      <w:ind w:firstLine="708"/>
    </w:pPr>
  </w:style>
  <w:style w:type="paragraph" w:styleId="Recuodecorpodetexto3">
    <w:name w:val="Body Text Indent 3"/>
    <w:basedOn w:val="Normal"/>
    <w:semiHidden/>
    <w:pPr>
      <w:ind w:firstLine="708"/>
      <w:jc w:val="both"/>
    </w:pPr>
  </w:style>
  <w:style w:type="paragraph" w:styleId="Corpodetexto">
    <w:name w:val="Body Text"/>
    <w:basedOn w:val="Normal"/>
    <w:semiHidden/>
    <w:pPr>
      <w:jc w:val="both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2B64C9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nhideWhenUsed/>
    <w:rsid w:val="00C2161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2161A"/>
    <w:rPr>
      <w:sz w:val="24"/>
      <w:szCs w:val="24"/>
    </w:rPr>
  </w:style>
  <w:style w:type="paragraph" w:styleId="Corpodetexto3">
    <w:name w:val="Body Text 3"/>
    <w:basedOn w:val="Normal"/>
    <w:link w:val="Corpodetexto3Char"/>
    <w:rsid w:val="0033591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3591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2206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</vt:lpstr>
    </vt:vector>
  </TitlesOfParts>
  <Company/>
  <LinksUpToDate>false</LinksUpToDate>
  <CharactersWithSpaces>13838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</dc:title>
  <dc:subject/>
  <dc:creator>CAMARA VEREADORES TRËS PASSOS</dc:creator>
  <cp:keywords/>
  <cp:lastModifiedBy>Marcos</cp:lastModifiedBy>
  <cp:revision>29</cp:revision>
  <cp:lastPrinted>2014-04-10T18:53:00Z</cp:lastPrinted>
  <dcterms:created xsi:type="dcterms:W3CDTF">2018-01-18T12:08:00Z</dcterms:created>
  <dcterms:modified xsi:type="dcterms:W3CDTF">2018-03-28T19:57:00Z</dcterms:modified>
</cp:coreProperties>
</file>