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numPr>
          <w:ilvl w:val="1"/>
          <w:numId w:val="2"/>
        </w:numPr>
        <w:ind w:left="0" w:hanging="0"/>
        <w:rPr/>
      </w:pPr>
      <w:r>
        <w:rPr>
          <w:b/>
          <w:sz w:val="24"/>
        </w:rPr>
        <w:t>PROJETO DE RESOLUÇÃO N</w:t>
      </w:r>
      <w:r>
        <w:rPr>
          <w:b/>
          <w:strike/>
          <w:sz w:val="24"/>
        </w:rPr>
        <w:t>º</w:t>
      </w:r>
      <w:r>
        <w:rPr>
          <w:b/>
          <w:sz w:val="24"/>
        </w:rPr>
        <w:t xml:space="preserve"> 3/18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bidi w:val="0"/>
        <w:ind w:left="4535" w:right="0"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  <w:t>Altera a  Resolução n</w:t>
      </w:r>
      <w:r>
        <w:rPr>
          <w:i w:val="false"/>
          <w:iCs w:val="false"/>
          <w:strike/>
        </w:rPr>
        <w:t>º</w:t>
      </w:r>
      <w:r>
        <w:rPr>
          <w:i w:val="false"/>
          <w:iCs w:val="false"/>
        </w:rPr>
        <w:t xml:space="preserve"> 6, de 28 de novembro de 2006.</w:t>
      </w:r>
    </w:p>
    <w:p>
      <w:pPr>
        <w:pStyle w:val="Normal"/>
        <w:ind w:firstLine="708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firstLine="851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O </w:t>
      </w:r>
      <w:r>
        <w:rPr>
          <w:i/>
        </w:rPr>
        <w:t>caput</w:t>
      </w:r>
      <w:r>
        <w:rPr/>
        <w:t xml:space="preserve"> do art. 10 da Resolução n</w:t>
      </w:r>
      <w:r>
        <w:rPr>
          <w:strike/>
        </w:rPr>
        <w:t>º</w:t>
      </w:r>
      <w:r>
        <w:rPr/>
        <w:t xml:space="preserve"> 6, de 28 de novembro de 2006, passa a vigorar com a seguinte redação:</w:t>
      </w:r>
    </w:p>
    <w:p>
      <w:pPr>
        <w:pStyle w:val="Normal"/>
        <w:ind w:left="851" w:hanging="0"/>
        <w:jc w:val="both"/>
        <w:rPr/>
      </w:pPr>
      <w:r>
        <w:rPr>
          <w:i/>
        </w:rPr>
        <w:t>“</w:t>
      </w:r>
      <w:r>
        <w:rPr>
          <w:i/>
        </w:rPr>
        <w:t>Art. 10. O valor da diária é equivalente a 60 (sessenta) URM’s para servidores e 66 (sessenta e seis) URM’s para vereadores.”</w:t>
      </w:r>
    </w:p>
    <w:p>
      <w:pPr>
        <w:pStyle w:val="Normal"/>
        <w:ind w:firstLine="851"/>
        <w:jc w:val="both"/>
        <w:rPr>
          <w:i/>
          <w:i/>
        </w:rPr>
      </w:pPr>
      <w:r>
        <w:rPr>
          <w:i/>
        </w:rPr>
      </w:r>
    </w:p>
    <w:p>
      <w:pPr>
        <w:pStyle w:val="Normal"/>
        <w:ind w:firstLine="851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O § 4</w:t>
      </w:r>
      <w:r>
        <w:rPr>
          <w:strike/>
        </w:rPr>
        <w:t>º</w:t>
      </w:r>
      <w:r>
        <w:rPr/>
        <w:t xml:space="preserve"> do art. 10 da Resolução nº 006, de 28 de novembro de 2006, passa a vigorar com a seguinte redação:</w:t>
      </w:r>
    </w:p>
    <w:p>
      <w:pPr>
        <w:pStyle w:val="Normal"/>
        <w:ind w:firstLine="851"/>
        <w:jc w:val="both"/>
        <w:rPr>
          <w:i/>
          <w:i/>
        </w:rPr>
      </w:pPr>
      <w:r>
        <w:rPr>
          <w:i/>
        </w:rPr>
        <w:t>“</w:t>
      </w:r>
      <w:r>
        <w:rPr>
          <w:i/>
        </w:rPr>
        <w:t>Art. 10. ...</w:t>
      </w:r>
    </w:p>
    <w:p>
      <w:pPr>
        <w:pStyle w:val="Normal"/>
        <w:ind w:firstLine="851"/>
        <w:jc w:val="both"/>
        <w:rPr>
          <w:i/>
          <w:i/>
        </w:rPr>
      </w:pPr>
      <w:r>
        <w:rPr>
          <w:i/>
        </w:rPr>
        <w:t>§ 1</w:t>
      </w:r>
      <w:r>
        <w:rPr>
          <w:i/>
          <w:strike/>
        </w:rPr>
        <w:t>º</w:t>
      </w:r>
      <w:r>
        <w:rPr>
          <w:i/>
        </w:rPr>
        <w:t xml:space="preserve"> ...</w:t>
      </w:r>
    </w:p>
    <w:p>
      <w:pPr>
        <w:pStyle w:val="Normal"/>
        <w:ind w:firstLine="851"/>
        <w:jc w:val="both"/>
        <w:rPr>
          <w:i/>
          <w:i/>
        </w:rPr>
      </w:pPr>
      <w:r>
        <w:rPr>
          <w:i/>
        </w:rPr>
        <w:t>§ 2</w:t>
      </w:r>
      <w:r>
        <w:rPr>
          <w:i/>
          <w:strike/>
        </w:rPr>
        <w:t>º</w:t>
      </w:r>
      <w:r>
        <w:rPr>
          <w:i/>
        </w:rPr>
        <w:t xml:space="preserve"> ...</w:t>
      </w:r>
    </w:p>
    <w:p>
      <w:pPr>
        <w:pStyle w:val="Normal"/>
        <w:ind w:firstLine="851"/>
        <w:jc w:val="both"/>
        <w:rPr>
          <w:i/>
          <w:i/>
        </w:rPr>
      </w:pPr>
      <w:r>
        <w:rPr>
          <w:i/>
        </w:rPr>
        <w:t>§ 3</w:t>
      </w:r>
      <w:r>
        <w:rPr>
          <w:i/>
          <w:strike/>
        </w:rPr>
        <w:t>º</w:t>
      </w:r>
      <w:r>
        <w:rPr>
          <w:i/>
        </w:rPr>
        <w:t xml:space="preserve"> ...</w:t>
      </w:r>
    </w:p>
    <w:p>
      <w:pPr>
        <w:pStyle w:val="Normal"/>
        <w:ind w:firstLine="851"/>
        <w:jc w:val="both"/>
        <w:rPr/>
      </w:pPr>
      <w:r>
        <w:rPr>
          <w:i/>
        </w:rPr>
        <w:t>§ 4</w:t>
      </w:r>
      <w:r>
        <w:rPr>
          <w:i/>
          <w:strike/>
        </w:rPr>
        <w:t>º</w:t>
      </w:r>
      <w:r>
        <w:rPr>
          <w:i/>
        </w:rPr>
        <w:t xml:space="preserve"> O valor da diária é equivalente a </w:t>
      </w:r>
      <w:r>
        <w:rPr>
          <w:i/>
        </w:rPr>
        <w:t>96</w:t>
      </w:r>
      <w:r>
        <w:rPr>
          <w:i/>
        </w:rPr>
        <w:t xml:space="preserve"> (noventa </w:t>
      </w:r>
      <w:r>
        <w:rPr>
          <w:i/>
        </w:rPr>
        <w:t>e seis</w:t>
      </w:r>
      <w:r>
        <w:rPr>
          <w:i/>
        </w:rPr>
        <w:t>) URM’s quando se tratar de deslocamento até a cidade de Brasília-DF.”</w:t>
      </w:r>
    </w:p>
    <w:p>
      <w:pPr>
        <w:pStyle w:val="Normal"/>
        <w:ind w:firstLine="851"/>
        <w:jc w:val="both"/>
        <w:rPr>
          <w:i/>
          <w:i/>
        </w:rPr>
      </w:pPr>
      <w:r>
        <w:rPr>
          <w:i/>
        </w:rPr>
      </w:r>
    </w:p>
    <w:p>
      <w:pPr>
        <w:pStyle w:val="Normal"/>
        <w:ind w:firstLine="851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Esta Resolução entra em vigor na data de sua publicação.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bookmarkStart w:id="0" w:name="__DdeLink__584_1074752016"/>
      <w:r>
        <w:rPr/>
        <w:t>Três Passos, 22 de novembro de 2018.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Ido V. Rhoden</w:t>
      </w:r>
    </w:p>
    <w:p>
      <w:pPr>
        <w:pStyle w:val="Normal"/>
        <w:ind w:firstLine="851"/>
        <w:jc w:val="both"/>
        <w:rPr/>
      </w:pPr>
      <w:r>
        <w:rPr/>
        <w:t>Presidente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Maria Helena G. Krummenauer</w:t>
      </w:r>
    </w:p>
    <w:p>
      <w:pPr>
        <w:pStyle w:val="Normal"/>
        <w:ind w:firstLine="851"/>
        <w:jc w:val="both"/>
        <w:rPr/>
      </w:pPr>
      <w:r>
        <w:rPr/>
        <w:t>Vice-Presidente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Marli Franke</w:t>
      </w:r>
    </w:p>
    <w:p>
      <w:pPr>
        <w:pStyle w:val="Normal"/>
        <w:ind w:firstLine="851"/>
        <w:jc w:val="both"/>
        <w:rPr/>
      </w:pPr>
      <w:bookmarkStart w:id="1" w:name="__DdeLink__584_1074752016"/>
      <w:r>
        <w:rPr/>
        <w:t>Secretári</w:t>
      </w:r>
      <w:bookmarkEnd w:id="1"/>
      <w:r>
        <w:rPr/>
        <w:t>a</w:t>
      </w:r>
    </w:p>
    <w:p>
      <w:pPr>
        <w:pStyle w:val="Normal"/>
        <w:ind w:firstLine="900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EXPOSIÇÃO DE MOTIVOS</w:t>
      </w:r>
    </w:p>
    <w:p>
      <w:pPr>
        <w:pStyle w:val="Normal"/>
        <w:jc w:val="center"/>
        <w:rPr/>
      </w:pPr>
      <w:r>
        <w:rPr>
          <w:b/>
        </w:rPr>
        <w:t>PROJETO DE RESOLUÇÃO N</w:t>
      </w:r>
      <w:r>
        <w:rPr>
          <w:b/>
          <w:strike/>
        </w:rPr>
        <w:t>º</w:t>
      </w:r>
      <w:r>
        <w:rPr>
          <w:b/>
        </w:rPr>
        <w:t xml:space="preserve"> 3/18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851"/>
        <w:jc w:val="both"/>
        <w:rPr/>
      </w:pPr>
      <w:r>
        <w:rPr/>
        <w:t>O presente projeto visa a alterar a Resolução que trata sobre a indenização de diárias nesta Casa Legislativa, aumentando de 60 para 66 URM’s o valor da diária indenizada a vereadores.</w:t>
      </w:r>
    </w:p>
    <w:p>
      <w:pPr>
        <w:pStyle w:val="Normal"/>
        <w:ind w:firstLine="851"/>
        <w:jc w:val="both"/>
        <w:rPr/>
      </w:pPr>
      <w:r>
        <w:rPr/>
        <w:t>Assim, o valor da diária para vereadores passará a ser de R$ 302,94, necessário para cobrir hospedagem, refeição e demais despesas quando em deslocamento fora do nosso Município, representando a Câmara.</w:t>
      </w:r>
    </w:p>
    <w:p>
      <w:pPr>
        <w:pStyle w:val="Normal"/>
        <w:ind w:firstLine="851"/>
        <w:jc w:val="both"/>
        <w:rPr/>
      </w:pPr>
      <w:r>
        <w:rPr/>
        <w:t xml:space="preserve">Para deslocamentos até a cidade de Brasília-DF, o valor será equivalente a </w:t>
      </w:r>
      <w:r>
        <w:rPr/>
        <w:t xml:space="preserve">96 </w:t>
      </w:r>
      <w:r>
        <w:rPr/>
        <w:t xml:space="preserve">URM’s (R$ </w:t>
      </w:r>
      <w:r>
        <w:rPr/>
        <w:t>440,64),</w:t>
      </w:r>
      <w:r>
        <w:rPr/>
        <w:t xml:space="preserve"> pois as despesas de viagem são maiores.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Três Passos, 22 de novembro de 2018.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Ido V. Rhoden</w:t>
      </w:r>
    </w:p>
    <w:p>
      <w:pPr>
        <w:pStyle w:val="Normal"/>
        <w:ind w:firstLine="851"/>
        <w:jc w:val="both"/>
        <w:rPr/>
      </w:pPr>
      <w:r>
        <w:rPr/>
        <w:t>Presidente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Maria Helena G. Krummenauer</w:t>
      </w:r>
    </w:p>
    <w:p>
      <w:pPr>
        <w:pStyle w:val="Normal"/>
        <w:ind w:firstLine="851"/>
        <w:jc w:val="both"/>
        <w:rPr/>
      </w:pPr>
      <w:r>
        <w:rPr/>
        <w:t>Vice-Presidente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Marli Franke</w:t>
      </w:r>
    </w:p>
    <w:p>
      <w:pPr>
        <w:pStyle w:val="Normal"/>
        <w:ind w:firstLine="851"/>
        <w:jc w:val="both"/>
        <w:rPr/>
      </w:pPr>
      <w:r>
        <w:rPr/>
        <w:t>Secretária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cs="Arial Black"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</w:t>
      <w:tab/>
      <w:t xml:space="preserve">      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2398395</wp:posOffset>
          </wp:positionH>
          <wp:positionV relativeFrom="paragraph">
            <wp:posOffset>-48895</wp:posOffset>
          </wp:positionV>
          <wp:extent cx="819150" cy="108902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18" r="-21" b="-18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20"/>
      </w:rPr>
    </w:pPr>
    <w:r>
      <w:rPr>
        <w:rFonts w:cs="Arial Narrow" w:ascii="Arial Narrow" w:hAnsi="Arial Narrow"/>
        <w:sz w:val="20"/>
      </w:rPr>
      <w:t>Estado do Rio Grande do Sul</w:t>
    </w:r>
  </w:p>
  <w:p>
    <w:pPr>
      <w:pStyle w:val="Cabealho"/>
      <w:jc w:val="center"/>
      <w:rPr>
        <w:rFonts w:ascii="Comic Sans MS" w:hAnsi="Comic Sans MS" w:cs="Comic Sans MS"/>
        <w:b/>
        <w:b/>
        <w:bCs/>
        <w:sz w:val="20"/>
      </w:rPr>
    </w:pPr>
    <w:r>
      <w:rPr>
        <w:rFonts w:cs="Algerian" w:ascii="Algerian" w:hAnsi="Algerian"/>
        <w:b/>
        <w:bCs/>
        <w:sz w:val="20"/>
      </w:rPr>
      <w:t>CÂMARA MUNICIPAL DE TRÊS PASSOS</w:t>
    </w:r>
  </w:p>
  <w:p>
    <w:pPr>
      <w:pStyle w:val="Cabealho"/>
      <w:rPr>
        <w:rFonts w:ascii="Comic Sans MS" w:hAnsi="Comic Sans MS" w:cs="Comic Sans MS"/>
        <w:b/>
        <w:b/>
        <w:bCs/>
        <w:sz w:val="20"/>
      </w:rPr>
    </w:pPr>
    <w:r>
      <w:rPr>
        <w:rFonts w:cs="Comic Sans MS" w:ascii="Comic Sans MS" w:hAnsi="Comic Sans MS"/>
        <w:b/>
        <w:bCs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720" w:hanging="0"/>
      </w:p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none"/>
      <w:suff w:val="nothing"/>
      <w:lvlText w:val=""/>
      <w:lvlJc w:val="left"/>
      <w:pPr>
        <w:ind w:left="1440" w:hanging="0"/>
      </w:pPr>
    </w:lvl>
    <w:lvl w:ilvl="3">
      <w:start w:val="1"/>
      <w:numFmt w:val="none"/>
      <w:suff w:val="nothing"/>
      <w:lvlText w:val=""/>
      <w:lvlJc w:val="left"/>
      <w:pPr>
        <w:ind w:left="1800" w:hanging="0"/>
      </w:pPr>
    </w:lvl>
    <w:lvl w:ilvl="4">
      <w:start w:val="1"/>
      <w:numFmt w:val="none"/>
      <w:suff w:val="nothing"/>
      <w:lvlText w:val=""/>
      <w:lvlJc w:val="left"/>
      <w:pPr>
        <w:ind w:left="2160" w:hanging="0"/>
      </w:pPr>
    </w:lvl>
    <w:lvl w:ilvl="5">
      <w:start w:val="1"/>
      <w:numFmt w:val="none"/>
      <w:suff w:val="nothing"/>
      <w:lvlText w:val=""/>
      <w:lvlJc w:val="left"/>
      <w:pPr>
        <w:ind w:left="2520" w:hanging="0"/>
      </w:pPr>
    </w:lvl>
    <w:lvl w:ilvl="6">
      <w:start w:val="1"/>
      <w:numFmt w:val="none"/>
      <w:suff w:val="nothing"/>
      <w:lvlText w:val=""/>
      <w:lvlJc w:val="left"/>
      <w:pPr>
        <w:ind w:left="2880" w:hanging="0"/>
      </w:pPr>
    </w:lvl>
    <w:lvl w:ilvl="7">
      <w:start w:val="1"/>
      <w:numFmt w:val="none"/>
      <w:suff w:val="nothing"/>
      <w:lvlText w:val=""/>
      <w:lvlJc w:val="left"/>
      <w:pPr>
        <w:ind w:left="3240" w:hanging="0"/>
      </w:pPr>
    </w:lvl>
    <w:lvl w:ilvl="8">
      <w:start w:val="1"/>
      <w:numFmt w:val="none"/>
      <w:suff w:val="nothing"/>
      <w:lvlText w:val=""/>
      <w:lvlJc w:val="left"/>
      <w:pPr>
        <w:ind w:left="360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Fontepargpadro">
    <w:name w:val="Fonte parág. padrão"/>
    <w:qFormat/>
    <w:rPr/>
  </w:style>
  <w:style w:type="character" w:styleId="LinkdaInternet">
    <w:name w:val="Link da Internet"/>
    <w:basedOn w:val="Fontepargpadro"/>
    <w:rPr>
      <w:color w:val="0000FF"/>
      <w:u w:val="single"/>
    </w:rPr>
  </w:style>
  <w:style w:type="character" w:styleId="Nfaseforte">
    <w:name w:val="Ênfase forte"/>
    <w:basedOn w:val="Fontepargpadro"/>
    <w:qFormat/>
    <w:rPr>
      <w:b/>
      <w:bCs/>
    </w:rPr>
  </w:style>
  <w:style w:type="character" w:styleId="Corpodetexto3Char">
    <w:name w:val="Corpo de texto 3 Char"/>
    <w:basedOn w:val="Fontepargpadro"/>
    <w:qFormat/>
    <w:rPr>
      <w:sz w:val="16"/>
      <w:szCs w:val="16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Recuodecorpodetexto3">
    <w:name w:val="Recuo de corpo de texto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ecuodecorpodetexto2">
    <w:name w:val="Recuo de corpo de texto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">
    <w:name w:val="Corpo de texto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BodyText2">
    <w:name w:val="Body Text 2"/>
    <w:basedOn w:val="Normal"/>
    <w:qFormat/>
    <w:pPr>
      <w:widowControl w:val="false"/>
      <w:jc w:val="both"/>
    </w:pPr>
    <w:rPr>
      <w:rFonts w:ascii="Arial" w:hAnsi="Arial" w:cs="Arial"/>
      <w:sz w:val="20"/>
      <w:szCs w:val="20"/>
    </w:rPr>
  </w:style>
  <w:style w:type="paragraph" w:styleId="Corpodetexto3">
    <w:name w:val="Corpo de texto 3"/>
    <w:basedOn w:val="Normal"/>
    <w:qFormat/>
    <w:pPr>
      <w:spacing w:before="0" w:after="120"/>
    </w:pPr>
    <w:rPr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LibreOffice/5.4.7.2$Windows_X86_64 LibreOffice_project/c838ef25c16710f8838b1faec480ebba495259d0</Application>
  <Pages>2</Pages>
  <Words>294</Words>
  <Characters>1418</Characters>
  <CharactersWithSpaces>1691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2010-08-23T16:05:00Z</dcterms:created>
  <dc:creator>Câmara Municipal de Vereadores de Três Passos</dc:creator>
  <dc:description/>
  <dc:language>pt-BR</dc:language>
  <cp:lastModifiedBy/>
  <cp:lastPrinted>2008-07-14T16:46:00Z</cp:lastPrinted>
  <dcterms:modified xsi:type="dcterms:W3CDTF">2018-11-23T10:45:50Z</dcterms:modified>
  <cp:revision>15</cp:revision>
  <dc:subject/>
  <dc:title>Ofício nº  279/02</dc:title>
</cp:coreProperties>
</file>