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4C" w:rsidRDefault="00067A4C" w:rsidP="00067A4C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067A4C" w:rsidRDefault="00067A4C" w:rsidP="00067A4C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067A4C" w:rsidRDefault="00067A4C" w:rsidP="00067A4C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Prefeito Municipal o repasse financeiro ao Hospital de Caridade do valor a ser recebido da União proveniente da partilha de recursos do </w:t>
      </w:r>
      <w:proofErr w:type="spellStart"/>
      <w:r>
        <w:rPr>
          <w:rFonts w:ascii="Arial" w:hAnsi="Arial" w:cs="Arial"/>
        </w:rPr>
        <w:t>megaleilão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pré</w:t>
      </w:r>
      <w:proofErr w:type="spellEnd"/>
      <w:r>
        <w:rPr>
          <w:rFonts w:ascii="Arial" w:hAnsi="Arial" w:cs="Arial"/>
        </w:rPr>
        <w:t>-sal, cujo projeto já foi aprovado no Senado e vai agora para sanção do Presidente da República.</w:t>
      </w:r>
    </w:p>
    <w:p w:rsidR="00067A4C" w:rsidRDefault="00067A4C" w:rsidP="00067A4C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o projeto, 30% do que a União arrecadar no leilão irá para os entes federados: 15% para Estados e Distrito Federal e 15% para municípios. O governo do Rio Grande do Sul poderá contar com cerca de R$ 450 milhões, e os prefeitos gaúchos, com mais de R$ 700 milhões. </w:t>
      </w:r>
    </w:p>
    <w:p w:rsidR="00067A4C" w:rsidRDefault="00067A4C" w:rsidP="00067A4C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 levantamento da Confederação Nacional dos Municípios (CNM) estima quanto cada localidade deve receber. Três Passos irá receber R$ 2.012.750,56. </w:t>
      </w:r>
    </w:p>
    <w:p w:rsidR="00067A4C" w:rsidRDefault="00067A4C" w:rsidP="00067A4C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Como é de conhecimento da comunidade três-passense e regional, o Hospital de Caridade passa por sérias dificuldades financeiras, sendo que a presente medida sugerida irá, com certeza, amenizar a situação.</w:t>
      </w:r>
    </w:p>
    <w:p w:rsidR="00067A4C" w:rsidRDefault="00067A4C" w:rsidP="00067A4C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067A4C" w:rsidRDefault="00067A4C" w:rsidP="00067A4C">
      <w:pPr>
        <w:spacing w:line="360" w:lineRule="auto"/>
        <w:ind w:firstLine="1134"/>
        <w:jc w:val="both"/>
      </w:pPr>
      <w:r>
        <w:rPr>
          <w:rFonts w:ascii="Arial" w:hAnsi="Arial" w:cs="Arial"/>
        </w:rPr>
        <w:t>Três Passos, 22 de outubro de 2019.</w:t>
      </w:r>
    </w:p>
    <w:p w:rsidR="00067A4C" w:rsidRDefault="00067A4C" w:rsidP="00067A4C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067A4C" w:rsidRDefault="00067A4C" w:rsidP="00067A4C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067A4C" w:rsidRDefault="00067A4C" w:rsidP="00067A4C">
      <w:pPr>
        <w:spacing w:line="360" w:lineRule="auto"/>
        <w:ind w:firstLine="1134"/>
        <w:jc w:val="both"/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067A4C" w:rsidRDefault="00067A4C" w:rsidP="00067A4C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D2136B" w:rsidRPr="00067A4C" w:rsidRDefault="00D2136B" w:rsidP="00067A4C">
      <w:bookmarkStart w:id="0" w:name="_GoBack"/>
      <w:bookmarkEnd w:id="0"/>
    </w:p>
    <w:sectPr w:rsidR="00D2136B" w:rsidRPr="00067A4C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67A4C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49C6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7E2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6FA5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68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4A13"/>
    <w:rsid w:val="003B5301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371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041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1C3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AF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48</cp:revision>
  <cp:lastPrinted>2019-05-10T18:25:00Z</cp:lastPrinted>
  <dcterms:created xsi:type="dcterms:W3CDTF">2017-03-10T17:09:00Z</dcterms:created>
  <dcterms:modified xsi:type="dcterms:W3CDTF">2019-10-28T16:44:00Z</dcterms:modified>
</cp:coreProperties>
</file>