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0A" w:rsidRDefault="00CA710A">
      <w:bookmarkStart w:id="0" w:name="_GoBack"/>
      <w:bookmarkEnd w:id="0"/>
    </w:p>
    <w:p w:rsidR="00CA710A" w:rsidRDefault="006D7255">
      <w:r>
        <w:rPr>
          <w:noProof/>
        </w:rPr>
        <w:drawing>
          <wp:anchor distT="0" distB="0" distL="114300" distR="114300" simplePos="0" relativeHeight="2" behindDoc="0" locked="0" layoutInCell="1" allowOverlap="1">
            <wp:simplePos x="0" y="0"/>
            <wp:positionH relativeFrom="column">
              <wp:posOffset>2568575</wp:posOffset>
            </wp:positionH>
            <wp:positionV relativeFrom="paragraph">
              <wp:posOffset>66675</wp:posOffset>
            </wp:positionV>
            <wp:extent cx="800100" cy="934085"/>
            <wp:effectExtent l="0" t="0" r="0" b="0"/>
            <wp:wrapSquare wrapText="larges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4"/>
                    <a:stretch>
                      <a:fillRect/>
                    </a:stretch>
                  </pic:blipFill>
                  <pic:spPr bwMode="auto">
                    <a:xfrm>
                      <a:off x="0" y="0"/>
                      <a:ext cx="800100" cy="934085"/>
                    </a:xfrm>
                    <a:prstGeom prst="rect">
                      <a:avLst/>
                    </a:prstGeom>
                  </pic:spPr>
                </pic:pic>
              </a:graphicData>
            </a:graphic>
          </wp:anchor>
        </w:drawing>
      </w:r>
    </w:p>
    <w:p w:rsidR="00CA710A" w:rsidRDefault="00CA710A"/>
    <w:p w:rsidR="00CA710A" w:rsidRDefault="00CA710A">
      <w:pPr>
        <w:rPr>
          <w:rFonts w:ascii="Bookman Old Style" w:hAnsi="Bookman Old Style"/>
        </w:rPr>
      </w:pPr>
    </w:p>
    <w:p w:rsidR="00CA710A" w:rsidRDefault="00CA710A">
      <w:pPr>
        <w:rPr>
          <w:rFonts w:ascii="Bookman Old Style" w:hAnsi="Bookman Old Style"/>
        </w:rPr>
      </w:pPr>
    </w:p>
    <w:p w:rsidR="00CA710A" w:rsidRDefault="00CA710A">
      <w:pPr>
        <w:rPr>
          <w:rFonts w:ascii="Bookman Old Style" w:hAnsi="Bookman Old Style"/>
        </w:rPr>
      </w:pPr>
    </w:p>
    <w:p w:rsidR="00CA710A" w:rsidRDefault="00CA710A">
      <w:pPr>
        <w:rPr>
          <w:rFonts w:ascii="Bookman Old Style" w:hAnsi="Bookman Old Style"/>
        </w:rPr>
      </w:pPr>
    </w:p>
    <w:p w:rsidR="00CA710A" w:rsidRDefault="006D7255">
      <w:pPr>
        <w:jc w:val="center"/>
        <w:rPr>
          <w:rFonts w:ascii="Bookman Old Style" w:hAnsi="Bookman Old Style"/>
        </w:rPr>
      </w:pPr>
      <w:r>
        <w:rPr>
          <w:rFonts w:ascii="Bookman Old Style" w:hAnsi="Bookman Old Style"/>
          <w:sz w:val="20"/>
          <w:szCs w:val="20"/>
        </w:rPr>
        <w:t>Estado do Rio Grande do Sul</w:t>
      </w:r>
    </w:p>
    <w:p w:rsidR="00CA710A" w:rsidRDefault="006D7255">
      <w:pPr>
        <w:pStyle w:val="Ttulo1"/>
        <w:rPr>
          <w:rFonts w:ascii="Bookman Old Style" w:hAnsi="Bookman Old Style"/>
        </w:rPr>
      </w:pPr>
      <w:r>
        <w:rPr>
          <w:rFonts w:ascii="Bookman Old Style" w:hAnsi="Bookman Old Style"/>
          <w:sz w:val="20"/>
          <w:szCs w:val="20"/>
        </w:rPr>
        <w:t>CÂMARA MUNICIPAL DE VEREADORES DE TRÊS PASSOS</w:t>
      </w:r>
    </w:p>
    <w:p w:rsidR="00CA710A" w:rsidRDefault="00CA710A"/>
    <w:p w:rsidR="00CA710A" w:rsidRDefault="006D7255">
      <w:pPr>
        <w:pStyle w:val="Ttulo2"/>
        <w:jc w:val="center"/>
      </w:pPr>
      <w:r>
        <w:rPr>
          <w:sz w:val="24"/>
        </w:rPr>
        <w:t>RESOLUÇÃO DE MESA N</w:t>
      </w:r>
      <w:r>
        <w:rPr>
          <w:strike/>
          <w:sz w:val="24"/>
        </w:rPr>
        <w:t>º</w:t>
      </w:r>
      <w:r w:rsidR="00DC2138">
        <w:rPr>
          <w:sz w:val="24"/>
        </w:rPr>
        <w:t xml:space="preserve"> 14</w:t>
      </w:r>
      <w:r w:rsidR="00731CBE">
        <w:rPr>
          <w:sz w:val="24"/>
        </w:rPr>
        <w:t>/20</w:t>
      </w:r>
    </w:p>
    <w:p w:rsidR="00CA710A" w:rsidRDefault="00CA710A">
      <w:pPr>
        <w:jc w:val="center"/>
      </w:pPr>
    </w:p>
    <w:p w:rsidR="00B11153" w:rsidRDefault="00B11153" w:rsidP="00B11153">
      <w:pPr>
        <w:ind w:left="4535"/>
        <w:jc w:val="both"/>
      </w:pPr>
      <w:r>
        <w:t xml:space="preserve">Estabelece medidas temporárias de prevenção ao contágio pelo Novo </w:t>
      </w:r>
      <w:proofErr w:type="spellStart"/>
      <w:r>
        <w:t>Coronavírus</w:t>
      </w:r>
      <w:proofErr w:type="spellEnd"/>
      <w:r>
        <w:t xml:space="preserve"> (COVID19) considerando a classificação de pandemia pela Organização Mundial de Saúde (OMS). </w:t>
      </w:r>
    </w:p>
    <w:p w:rsidR="00B11153" w:rsidRDefault="00B11153" w:rsidP="00B11153">
      <w:pPr>
        <w:ind w:left="4535"/>
        <w:jc w:val="both"/>
      </w:pPr>
      <w:r>
        <w:t xml:space="preserve"> </w:t>
      </w:r>
    </w:p>
    <w:p w:rsidR="00CA710A" w:rsidRDefault="00B11153" w:rsidP="00B11153">
      <w:pPr>
        <w:ind w:left="4535"/>
        <w:jc w:val="both"/>
      </w:pPr>
      <w:r>
        <w:t xml:space="preserve"> </w:t>
      </w:r>
    </w:p>
    <w:p w:rsidR="00BE2813" w:rsidRDefault="00D172B0" w:rsidP="00D172B0">
      <w:pPr>
        <w:ind w:firstLine="708"/>
        <w:jc w:val="both"/>
      </w:pPr>
      <w:r>
        <w:t>CONSIDERANDO que na forma do art. 30 da Constituição da República Federativa do Brasil de 1988 compete aos municípios legislar sobre assuntos de interesse local</w:t>
      </w:r>
      <w:r w:rsidR="00BE2813">
        <w:t>;</w:t>
      </w:r>
      <w:r>
        <w:t xml:space="preserve"> </w:t>
      </w:r>
    </w:p>
    <w:p w:rsidR="00D172B0" w:rsidRDefault="00D172B0" w:rsidP="00D172B0">
      <w:pPr>
        <w:ind w:firstLine="708"/>
        <w:jc w:val="both"/>
      </w:pPr>
      <w:r>
        <w:t xml:space="preserve">CONSIDERANDO o definido no Decreto nº 55.154, de 1º de abril de 2020, que reitera estado de calamidade pública em todo o território do Estado do Rio Grande do Sul para fins de prevenção e de enfrentamento à epidemia causada pelo COVID-19 (novo </w:t>
      </w:r>
      <w:proofErr w:type="spellStart"/>
      <w:r>
        <w:t>Coronavírus</w:t>
      </w:r>
      <w:proofErr w:type="spellEnd"/>
      <w:r>
        <w:t>) declarado por meio do Decreto nº 55.128/2020, e reconhecido pela Assembleia Legislativa por meio do Decreto Legislativo nº 11.220/2020;</w:t>
      </w:r>
    </w:p>
    <w:p w:rsidR="00D172B0" w:rsidRDefault="00D172B0" w:rsidP="00D172B0">
      <w:pPr>
        <w:ind w:firstLine="708"/>
        <w:jc w:val="both"/>
      </w:pPr>
      <w:r>
        <w:t>CONSIDERANDO o estado de calamidade pública no Município de Três Passos declarado por meio do Decreto Municipal nº 21, de 21 de março de 2020, reconhecido pela Assembleia Legislativa do Estado do Rio Grande do Sul, através do Decreto Legislativo nº</w:t>
      </w:r>
      <w:r w:rsidR="006E4009">
        <w:t xml:space="preserve"> 11.221, de 2 de abril de 2020</w:t>
      </w:r>
      <w:r>
        <w:t>, para os fins do disposto no art. 65 da Lei Complementar Federal nº 101, de 4 de maio de 2000;</w:t>
      </w:r>
    </w:p>
    <w:p w:rsidR="00D172B0" w:rsidRDefault="00D172B0" w:rsidP="00D172B0">
      <w:pPr>
        <w:ind w:firstLine="708"/>
        <w:jc w:val="both"/>
      </w:pPr>
      <w:r>
        <w:t>CONSIDERANDO o Boletim Epidemiológico nº 07, de 06 de abril de 2020, emitido pela Secretaria de Vigilância em Saúde do Ministério da Saúde, sobre a adoção e implementação, a partir de 13 de abril de 2020, de medidas de Distanciamento Social Seletivo (DSS), onde o número de casos confirmados não tenha impactado em mais de 50% (cinquenta por cento) da capacidade instalada existente antes da pandemia;</w:t>
      </w:r>
    </w:p>
    <w:p w:rsidR="00D172B0" w:rsidRPr="006E4009" w:rsidRDefault="00D172B0" w:rsidP="00D172B0">
      <w:pPr>
        <w:ind w:firstLine="708"/>
        <w:jc w:val="both"/>
        <w:rPr>
          <w:color w:val="auto"/>
        </w:rPr>
      </w:pPr>
      <w:r w:rsidRPr="006E4009">
        <w:rPr>
          <w:color w:val="auto"/>
        </w:rPr>
        <w:t xml:space="preserve">CONSIDERANDO a necessidade de definir o retorno gradual das atividades </w:t>
      </w:r>
      <w:r w:rsidR="006E4009">
        <w:rPr>
          <w:color w:val="auto"/>
        </w:rPr>
        <w:t>do Legislativo local</w:t>
      </w:r>
      <w:r w:rsidR="00BE2813" w:rsidRPr="006E4009">
        <w:rPr>
          <w:color w:val="auto"/>
        </w:rPr>
        <w:t xml:space="preserve"> </w:t>
      </w:r>
      <w:r w:rsidRPr="006E4009">
        <w:rPr>
          <w:color w:val="auto"/>
        </w:rPr>
        <w:t xml:space="preserve">com segurança, primando-se por evitar uma explosão de casos sem que o sistema de saúde local tenha tempo e/ou condições de resposta, de forma que, desde que assegurados os condicionantes, a retomada das atividades é possível, </w:t>
      </w:r>
      <w:r w:rsidRPr="00AD440E">
        <w:rPr>
          <w:color w:val="auto"/>
        </w:rPr>
        <w:t>inclusive mediante a sedimentação da imunidade de modo controlado e a redução de traumas sociais em decorrência do isolamento e distanciamento sociais;</w:t>
      </w:r>
    </w:p>
    <w:p w:rsidR="00D172B0" w:rsidRPr="00BE2813" w:rsidRDefault="00D172B0" w:rsidP="00D172B0">
      <w:pPr>
        <w:ind w:firstLine="708"/>
        <w:jc w:val="both"/>
        <w:rPr>
          <w:color w:val="auto"/>
        </w:rPr>
      </w:pPr>
    </w:p>
    <w:p w:rsidR="00CA710A" w:rsidRPr="00BE2813" w:rsidRDefault="006D7255" w:rsidP="00D172B0">
      <w:pPr>
        <w:ind w:firstLine="708"/>
        <w:jc w:val="both"/>
        <w:rPr>
          <w:color w:val="auto"/>
        </w:rPr>
      </w:pPr>
      <w:r w:rsidRPr="00BE2813">
        <w:rPr>
          <w:color w:val="auto"/>
        </w:rPr>
        <w:t xml:space="preserve">A Mesa Diretora da Câmara Municipal de Vereadores de Três Passos, Estado do Rio Grande do Sul, no uso de atribuições que lhe são </w:t>
      </w:r>
      <w:r w:rsidR="00A52DBD">
        <w:rPr>
          <w:color w:val="auto"/>
        </w:rPr>
        <w:t xml:space="preserve">asseguradas pela legislação em </w:t>
      </w:r>
      <w:proofErr w:type="gramStart"/>
      <w:r w:rsidRPr="00BE2813">
        <w:rPr>
          <w:color w:val="auto"/>
        </w:rPr>
        <w:t xml:space="preserve">vigor,   </w:t>
      </w:r>
      <w:proofErr w:type="gramEnd"/>
      <w:r w:rsidRPr="00BE2813">
        <w:rPr>
          <w:color w:val="auto"/>
        </w:rPr>
        <w:t xml:space="preserve"> F A Z   S A B E R   que promulga a seguinte:</w:t>
      </w:r>
    </w:p>
    <w:p w:rsidR="00B11153" w:rsidRPr="00D172B0" w:rsidRDefault="00B11153" w:rsidP="0039777E">
      <w:pPr>
        <w:jc w:val="both"/>
        <w:rPr>
          <w:color w:val="FF0000"/>
        </w:rPr>
      </w:pPr>
    </w:p>
    <w:p w:rsidR="00B11153" w:rsidRPr="00B45D09" w:rsidRDefault="00B11153" w:rsidP="00B11153">
      <w:pPr>
        <w:ind w:firstLine="708"/>
        <w:jc w:val="both"/>
        <w:rPr>
          <w:color w:val="auto"/>
        </w:rPr>
      </w:pPr>
      <w:r w:rsidRPr="00B45D09">
        <w:rPr>
          <w:color w:val="auto"/>
        </w:rPr>
        <w:t xml:space="preserve">  Art. 1º Esta Resolução de Mesa dispõe sobre medidas temporárias de prevenção ao contágio pelo Novo </w:t>
      </w:r>
      <w:proofErr w:type="spellStart"/>
      <w:r w:rsidRPr="00B45D09">
        <w:rPr>
          <w:color w:val="auto"/>
        </w:rPr>
        <w:t>Coronavírus</w:t>
      </w:r>
      <w:proofErr w:type="spellEnd"/>
      <w:r w:rsidRPr="00B45D09">
        <w:rPr>
          <w:color w:val="auto"/>
        </w:rPr>
        <w:t xml:space="preserve"> (COVID19) na </w:t>
      </w:r>
      <w:r w:rsidR="0039777E" w:rsidRPr="00B45D09">
        <w:rPr>
          <w:color w:val="auto"/>
        </w:rPr>
        <w:t>Câmara Municipal de Três Passos.</w:t>
      </w:r>
    </w:p>
    <w:p w:rsidR="003A1F3A" w:rsidRDefault="003A1F3A" w:rsidP="003A1F3A">
      <w:pPr>
        <w:jc w:val="both"/>
        <w:rPr>
          <w:color w:val="auto"/>
        </w:rPr>
      </w:pPr>
    </w:p>
    <w:p w:rsidR="00AD440E" w:rsidRDefault="00AD440E" w:rsidP="003A1F3A">
      <w:pPr>
        <w:jc w:val="both"/>
        <w:rPr>
          <w:color w:val="auto"/>
        </w:rPr>
      </w:pPr>
    </w:p>
    <w:p w:rsidR="00AD440E" w:rsidRDefault="00AD440E" w:rsidP="003A1F3A">
      <w:pPr>
        <w:jc w:val="both"/>
        <w:rPr>
          <w:color w:val="auto"/>
        </w:rPr>
      </w:pPr>
    </w:p>
    <w:p w:rsidR="00AD440E" w:rsidRPr="00B45D09" w:rsidRDefault="00AD440E" w:rsidP="003A1F3A">
      <w:pPr>
        <w:jc w:val="both"/>
        <w:rPr>
          <w:color w:val="auto"/>
        </w:rPr>
      </w:pPr>
    </w:p>
    <w:p w:rsidR="003A1F3A" w:rsidRPr="00B45D09" w:rsidRDefault="003A1F3A" w:rsidP="003A1F3A">
      <w:pPr>
        <w:jc w:val="both"/>
        <w:rPr>
          <w:color w:val="auto"/>
        </w:rPr>
      </w:pPr>
      <w:r w:rsidRPr="00B45D09">
        <w:rPr>
          <w:color w:val="auto"/>
        </w:rPr>
        <w:lastRenderedPageBreak/>
        <w:t>DAS SESSÕES PLENÁRIAS ORDINÁRIAS</w:t>
      </w:r>
    </w:p>
    <w:p w:rsidR="00B21C67" w:rsidRPr="00B45D09" w:rsidRDefault="00B11153" w:rsidP="003A1F3A">
      <w:pPr>
        <w:jc w:val="both"/>
        <w:rPr>
          <w:color w:val="auto"/>
        </w:rPr>
      </w:pPr>
      <w:r w:rsidRPr="00B45D09">
        <w:rPr>
          <w:color w:val="auto"/>
        </w:rPr>
        <w:t xml:space="preserve"> </w:t>
      </w:r>
    </w:p>
    <w:p w:rsidR="00BE2813" w:rsidRPr="00B45D09" w:rsidRDefault="00B11153" w:rsidP="00B45D09">
      <w:pPr>
        <w:ind w:firstLine="708"/>
        <w:jc w:val="both"/>
        <w:rPr>
          <w:color w:val="auto"/>
        </w:rPr>
      </w:pPr>
      <w:r w:rsidRPr="00B45D09">
        <w:rPr>
          <w:color w:val="auto"/>
        </w:rPr>
        <w:t xml:space="preserve"> Art. 2º</w:t>
      </w:r>
      <w:r w:rsidR="00373F38" w:rsidRPr="00B45D09">
        <w:rPr>
          <w:color w:val="auto"/>
        </w:rPr>
        <w:t xml:space="preserve"> As </w:t>
      </w:r>
      <w:r w:rsidR="009208C4" w:rsidRPr="00B45D09">
        <w:rPr>
          <w:color w:val="auto"/>
        </w:rPr>
        <w:t xml:space="preserve">Sessões Plenárias Ordinárias </w:t>
      </w:r>
      <w:r w:rsidR="00373F38" w:rsidRPr="00B45D09">
        <w:rPr>
          <w:color w:val="auto"/>
        </w:rPr>
        <w:t>serão retomadas a partir do dia 04/05/2020 no horário regimental.</w:t>
      </w:r>
    </w:p>
    <w:p w:rsidR="003A1F3A" w:rsidRPr="00B45D09" w:rsidRDefault="00F43421" w:rsidP="003A1F3A">
      <w:pPr>
        <w:ind w:firstLine="708"/>
        <w:jc w:val="both"/>
        <w:rPr>
          <w:color w:val="auto"/>
        </w:rPr>
      </w:pPr>
      <w:r w:rsidRPr="00F43421">
        <w:rPr>
          <w:color w:val="auto"/>
        </w:rPr>
        <w:t xml:space="preserve">§ 1º </w:t>
      </w:r>
      <w:r w:rsidR="003A1F3A" w:rsidRPr="00B45D09">
        <w:rPr>
          <w:color w:val="auto"/>
        </w:rPr>
        <w:t>A sessão poderá ser realiz</w:t>
      </w:r>
      <w:r w:rsidR="00B45D09">
        <w:rPr>
          <w:color w:val="auto"/>
        </w:rPr>
        <w:t>ada em outro dia da semana ou adiada para a</w:t>
      </w:r>
      <w:r w:rsidR="003A1F3A" w:rsidRPr="00B45D09">
        <w:rPr>
          <w:color w:val="auto"/>
        </w:rPr>
        <w:t xml:space="preserve"> semana seguinte, por acordo dos Líderes de Bancada, salvo na hipótese</w:t>
      </w:r>
      <w:r w:rsidR="00B45D09">
        <w:rPr>
          <w:color w:val="auto"/>
        </w:rPr>
        <w:t xml:space="preserve"> de Projetos de Leis em</w:t>
      </w:r>
      <w:r w:rsidR="003A1F3A" w:rsidRPr="00B45D09">
        <w:rPr>
          <w:color w:val="auto"/>
        </w:rPr>
        <w:t xml:space="preserve"> regime de urgência, protocolados em quare</w:t>
      </w:r>
      <w:r w:rsidR="00404DA1" w:rsidRPr="00B45D09">
        <w:rPr>
          <w:color w:val="auto"/>
        </w:rPr>
        <w:t xml:space="preserve">nta e oito horas que precedem </w:t>
      </w:r>
      <w:r w:rsidR="003A1F3A" w:rsidRPr="00B45D09">
        <w:rPr>
          <w:color w:val="auto"/>
        </w:rPr>
        <w:t>a Sessão Plenária</w:t>
      </w:r>
      <w:r w:rsidR="00404DA1" w:rsidRPr="00B45D09">
        <w:rPr>
          <w:color w:val="auto"/>
        </w:rPr>
        <w:t xml:space="preserve"> Ordinária</w:t>
      </w:r>
      <w:r w:rsidR="003A1F3A" w:rsidRPr="00B45D09">
        <w:rPr>
          <w:color w:val="auto"/>
        </w:rPr>
        <w:t>.</w:t>
      </w:r>
    </w:p>
    <w:p w:rsidR="009208C4" w:rsidRPr="00B45D09" w:rsidRDefault="00F43421" w:rsidP="00351A73">
      <w:pPr>
        <w:ind w:firstLine="708"/>
        <w:jc w:val="both"/>
        <w:rPr>
          <w:color w:val="auto"/>
        </w:rPr>
      </w:pPr>
      <w:r>
        <w:rPr>
          <w:color w:val="auto"/>
        </w:rPr>
        <w:t>§ 2</w:t>
      </w:r>
      <w:r w:rsidRPr="00F43421">
        <w:rPr>
          <w:color w:val="auto"/>
        </w:rPr>
        <w:t>º</w:t>
      </w:r>
      <w:r w:rsidR="00B45D09">
        <w:rPr>
          <w:color w:val="auto"/>
        </w:rPr>
        <w:t xml:space="preserve"> Fica suspensa a realização de</w:t>
      </w:r>
      <w:r w:rsidR="00BE2813" w:rsidRPr="00B45D09">
        <w:rPr>
          <w:color w:val="auto"/>
        </w:rPr>
        <w:t xml:space="preserve"> sessão </w:t>
      </w:r>
      <w:r w:rsidR="00404DA1" w:rsidRPr="00B45D09">
        <w:rPr>
          <w:color w:val="auto"/>
        </w:rPr>
        <w:t>Plenária Ordinária</w:t>
      </w:r>
      <w:r w:rsidR="009208C4" w:rsidRPr="00B45D09">
        <w:rPr>
          <w:color w:val="auto"/>
        </w:rPr>
        <w:t xml:space="preserve"> na hipótese de não haver Projetos de Leis protocolados em quare</w:t>
      </w:r>
      <w:r w:rsidR="00404DA1" w:rsidRPr="00B45D09">
        <w:rPr>
          <w:color w:val="auto"/>
        </w:rPr>
        <w:t>nta e oito horas que precedem a mesma</w:t>
      </w:r>
      <w:r w:rsidR="009208C4" w:rsidRPr="00B45D09">
        <w:rPr>
          <w:color w:val="auto"/>
        </w:rPr>
        <w:t>.</w:t>
      </w:r>
    </w:p>
    <w:p w:rsidR="009208C4" w:rsidRPr="00B45D09" w:rsidRDefault="00F43421" w:rsidP="00351A73">
      <w:pPr>
        <w:ind w:firstLine="708"/>
        <w:jc w:val="both"/>
        <w:rPr>
          <w:color w:val="auto"/>
        </w:rPr>
      </w:pPr>
      <w:r>
        <w:rPr>
          <w:color w:val="auto"/>
        </w:rPr>
        <w:t>§ 3</w:t>
      </w:r>
      <w:r w:rsidRPr="00F43421">
        <w:rPr>
          <w:color w:val="auto"/>
        </w:rPr>
        <w:t>º</w:t>
      </w:r>
      <w:r>
        <w:rPr>
          <w:color w:val="auto"/>
        </w:rPr>
        <w:t xml:space="preserve"> </w:t>
      </w:r>
      <w:r w:rsidR="009208C4" w:rsidRPr="00B45D09">
        <w:rPr>
          <w:color w:val="auto"/>
        </w:rPr>
        <w:t xml:space="preserve">As correspondências e proposições que forem protocoladas após as quarenta e oito horas que precedem uma Sessão Plenária </w:t>
      </w:r>
      <w:r w:rsidR="00404DA1" w:rsidRPr="00B45D09">
        <w:rPr>
          <w:color w:val="auto"/>
        </w:rPr>
        <w:t xml:space="preserve">Ordinária </w:t>
      </w:r>
      <w:r w:rsidR="009208C4" w:rsidRPr="00B45D09">
        <w:rPr>
          <w:color w:val="auto"/>
        </w:rPr>
        <w:t xml:space="preserve">serão encaminhadas para o Expediente da Sessão Plenária </w:t>
      </w:r>
      <w:r w:rsidR="003A1F3A" w:rsidRPr="00B45D09">
        <w:rPr>
          <w:color w:val="auto"/>
        </w:rPr>
        <w:t xml:space="preserve">na semana </w:t>
      </w:r>
      <w:r w:rsidR="009208C4" w:rsidRPr="00B45D09">
        <w:rPr>
          <w:color w:val="auto"/>
        </w:rPr>
        <w:t>seguinte.</w:t>
      </w:r>
    </w:p>
    <w:p w:rsidR="00351A73" w:rsidRPr="00B45D09" w:rsidRDefault="00F43421" w:rsidP="00351A73">
      <w:pPr>
        <w:ind w:firstLine="708"/>
        <w:jc w:val="both"/>
        <w:rPr>
          <w:color w:val="auto"/>
        </w:rPr>
      </w:pPr>
      <w:r>
        <w:rPr>
          <w:color w:val="auto"/>
        </w:rPr>
        <w:t>§ 4</w:t>
      </w:r>
      <w:r w:rsidRPr="00F43421">
        <w:rPr>
          <w:color w:val="auto"/>
        </w:rPr>
        <w:t>º</w:t>
      </w:r>
      <w:r>
        <w:rPr>
          <w:color w:val="auto"/>
        </w:rPr>
        <w:t xml:space="preserve"> </w:t>
      </w:r>
      <w:r w:rsidR="00B11153" w:rsidRPr="00B45D09">
        <w:rPr>
          <w:color w:val="auto"/>
        </w:rPr>
        <w:t xml:space="preserve">Fica </w:t>
      </w:r>
      <w:r w:rsidR="008D0E0C" w:rsidRPr="00B45D09">
        <w:rPr>
          <w:color w:val="auto"/>
        </w:rPr>
        <w:t xml:space="preserve">temporariamente </w:t>
      </w:r>
      <w:r w:rsidR="00A31912" w:rsidRPr="00B45D09">
        <w:rPr>
          <w:color w:val="auto"/>
        </w:rPr>
        <w:t>suspensa</w:t>
      </w:r>
      <w:r w:rsidR="00B11153" w:rsidRPr="00B45D09">
        <w:rPr>
          <w:color w:val="auto"/>
        </w:rPr>
        <w:t xml:space="preserve"> a presença de público nas </w:t>
      </w:r>
      <w:r w:rsidR="00081FE0" w:rsidRPr="00B45D09">
        <w:rPr>
          <w:color w:val="auto"/>
        </w:rPr>
        <w:t>Sessões Ordinárias da Câmara Municipal de Três Passos</w:t>
      </w:r>
      <w:r w:rsidR="004B638E" w:rsidRPr="00B45D09">
        <w:rPr>
          <w:color w:val="auto"/>
        </w:rPr>
        <w:t xml:space="preserve">, evitando assim aglomerações de pessoas e a propagação do vírus COVID-19.  </w:t>
      </w:r>
    </w:p>
    <w:p w:rsidR="009A61F0" w:rsidRDefault="00F43421" w:rsidP="006D7255">
      <w:pPr>
        <w:ind w:firstLine="708"/>
        <w:jc w:val="both"/>
        <w:rPr>
          <w:color w:val="auto"/>
        </w:rPr>
      </w:pPr>
      <w:r>
        <w:rPr>
          <w:color w:val="auto"/>
        </w:rPr>
        <w:t>§ 5</w:t>
      </w:r>
      <w:r w:rsidRPr="00F43421">
        <w:rPr>
          <w:color w:val="auto"/>
        </w:rPr>
        <w:t>º</w:t>
      </w:r>
      <w:r>
        <w:rPr>
          <w:color w:val="auto"/>
        </w:rPr>
        <w:t xml:space="preserve"> </w:t>
      </w:r>
      <w:r w:rsidR="00081FE0" w:rsidRPr="00B45D09">
        <w:rPr>
          <w:color w:val="auto"/>
        </w:rPr>
        <w:t>As ses</w:t>
      </w:r>
      <w:r>
        <w:rPr>
          <w:color w:val="auto"/>
        </w:rPr>
        <w:t>sões da Câmara, no período do caput</w:t>
      </w:r>
      <w:r w:rsidR="00081FE0" w:rsidRPr="00B45D09">
        <w:rPr>
          <w:color w:val="auto"/>
        </w:rPr>
        <w:t>, conterão apenas as partes referentes</w:t>
      </w:r>
      <w:r w:rsidR="003A1F3A" w:rsidRPr="00B45D09">
        <w:rPr>
          <w:color w:val="auto"/>
        </w:rPr>
        <w:t xml:space="preserve"> aos Expedientes e Ordem do Dia</w:t>
      </w:r>
      <w:r w:rsidR="009A61F0">
        <w:rPr>
          <w:color w:val="auto"/>
        </w:rPr>
        <w:t>.</w:t>
      </w:r>
    </w:p>
    <w:p w:rsidR="00795201" w:rsidRPr="00B45D09" w:rsidRDefault="00F43421" w:rsidP="004D692D">
      <w:pPr>
        <w:ind w:firstLine="708"/>
        <w:jc w:val="both"/>
        <w:rPr>
          <w:color w:val="auto"/>
        </w:rPr>
      </w:pPr>
      <w:r>
        <w:rPr>
          <w:color w:val="auto"/>
        </w:rPr>
        <w:t xml:space="preserve">§ 6º </w:t>
      </w:r>
      <w:r w:rsidR="009A61F0">
        <w:rPr>
          <w:color w:val="auto"/>
        </w:rPr>
        <w:t>As sessões da Câmara permanecerão sendo transmitidas</w:t>
      </w:r>
      <w:r w:rsidR="00081FE0" w:rsidRPr="00B45D09">
        <w:rPr>
          <w:color w:val="auto"/>
        </w:rPr>
        <w:t xml:space="preserve"> ao vivo pelo </w:t>
      </w:r>
      <w:proofErr w:type="spellStart"/>
      <w:r w:rsidR="00081FE0" w:rsidRPr="00B45D09">
        <w:rPr>
          <w:color w:val="auto"/>
        </w:rPr>
        <w:t>facebook</w:t>
      </w:r>
      <w:proofErr w:type="spellEnd"/>
      <w:r w:rsidR="00520BF9" w:rsidRPr="00B45D09">
        <w:rPr>
          <w:color w:val="auto"/>
        </w:rPr>
        <w:t xml:space="preserve"> e pela rádio</w:t>
      </w:r>
      <w:r w:rsidR="00841C1E">
        <w:rPr>
          <w:color w:val="auto"/>
        </w:rPr>
        <w:t xml:space="preserve">, </w:t>
      </w:r>
      <w:r w:rsidR="00841C1E" w:rsidRPr="00841C1E">
        <w:rPr>
          <w:color w:val="auto"/>
        </w:rPr>
        <w:t>preservando o princípio da publ</w:t>
      </w:r>
      <w:r w:rsidR="00841C1E">
        <w:rPr>
          <w:color w:val="auto"/>
        </w:rPr>
        <w:t>icidade do processo legislativo</w:t>
      </w:r>
      <w:r w:rsidR="00081FE0" w:rsidRPr="00B45D09">
        <w:rPr>
          <w:color w:val="auto"/>
        </w:rPr>
        <w:t>;</w:t>
      </w:r>
    </w:p>
    <w:p w:rsidR="00081FE0" w:rsidRPr="00B45D09" w:rsidRDefault="00081FE0" w:rsidP="004D692D">
      <w:pPr>
        <w:ind w:firstLine="708"/>
        <w:jc w:val="both"/>
        <w:rPr>
          <w:color w:val="auto"/>
        </w:rPr>
      </w:pPr>
    </w:p>
    <w:p w:rsidR="00373F38" w:rsidRPr="00B45D09" w:rsidRDefault="00081FE0" w:rsidP="00B40E28">
      <w:pPr>
        <w:ind w:firstLine="708"/>
        <w:jc w:val="both"/>
        <w:rPr>
          <w:color w:val="auto"/>
        </w:rPr>
      </w:pPr>
      <w:r w:rsidRPr="00B45D09">
        <w:rPr>
          <w:color w:val="auto"/>
        </w:rPr>
        <w:t>Art.</w:t>
      </w:r>
      <w:r w:rsidR="00D76E94" w:rsidRPr="00B45D09">
        <w:rPr>
          <w:color w:val="auto"/>
        </w:rPr>
        <w:t xml:space="preserve"> 3</w:t>
      </w:r>
      <w:r w:rsidRPr="00B45D09">
        <w:rPr>
          <w:color w:val="auto"/>
        </w:rPr>
        <w:t xml:space="preserve">º </w:t>
      </w:r>
      <w:r w:rsidR="00841C1E">
        <w:rPr>
          <w:color w:val="auto"/>
        </w:rPr>
        <w:t xml:space="preserve">Além das hipóteses e condições previstas no art. </w:t>
      </w:r>
      <w:r w:rsidR="00B40E28">
        <w:rPr>
          <w:color w:val="auto"/>
        </w:rPr>
        <w:t>19 da</w:t>
      </w:r>
      <w:r w:rsidR="00CB71DD" w:rsidRPr="00B45D09">
        <w:rPr>
          <w:color w:val="auto"/>
        </w:rPr>
        <w:t xml:space="preserve"> </w:t>
      </w:r>
      <w:r w:rsidR="00B40E28">
        <w:rPr>
          <w:color w:val="auto"/>
        </w:rPr>
        <w:t>Resolução nº 006/03 (</w:t>
      </w:r>
      <w:r w:rsidR="00B40E28" w:rsidRPr="00B40E28">
        <w:rPr>
          <w:color w:val="auto"/>
        </w:rPr>
        <w:t>Regimento Interno</w:t>
      </w:r>
      <w:r w:rsidR="00B40E28">
        <w:rPr>
          <w:color w:val="auto"/>
        </w:rPr>
        <w:t>)</w:t>
      </w:r>
      <w:r w:rsidR="00324460">
        <w:rPr>
          <w:color w:val="auto"/>
        </w:rPr>
        <w:t>,</w:t>
      </w:r>
      <w:r w:rsidR="00B40E28">
        <w:rPr>
          <w:color w:val="auto"/>
        </w:rPr>
        <w:t xml:space="preserve"> os v</w:t>
      </w:r>
      <w:r w:rsidR="00CB71DD" w:rsidRPr="00B45D09">
        <w:rPr>
          <w:color w:val="auto"/>
        </w:rPr>
        <w:t xml:space="preserve">ereadores </w:t>
      </w:r>
      <w:r w:rsidR="00373F38" w:rsidRPr="00B45D09">
        <w:rPr>
          <w:color w:val="auto"/>
        </w:rPr>
        <w:t>poderão se ausentar das sessões e reuniões media</w:t>
      </w:r>
      <w:r w:rsidR="003A253A">
        <w:rPr>
          <w:color w:val="auto"/>
        </w:rPr>
        <w:t xml:space="preserve">nte requerimento e </w:t>
      </w:r>
      <w:r w:rsidR="00EA2E04">
        <w:rPr>
          <w:color w:val="auto"/>
        </w:rPr>
        <w:t>documento comprobatório</w:t>
      </w:r>
      <w:r w:rsidR="00373F38" w:rsidRPr="00B45D09">
        <w:rPr>
          <w:color w:val="auto"/>
        </w:rPr>
        <w:t xml:space="preserve">, sendo considerada tais ausências como justificáveis nas seguintes hipóteses: </w:t>
      </w:r>
    </w:p>
    <w:p w:rsidR="00351A73" w:rsidRPr="00B45D09" w:rsidRDefault="00373F38" w:rsidP="00373F38">
      <w:pPr>
        <w:ind w:firstLine="708"/>
        <w:jc w:val="both"/>
        <w:rPr>
          <w:color w:val="auto"/>
        </w:rPr>
      </w:pPr>
      <w:r w:rsidRPr="00B45D09">
        <w:rPr>
          <w:color w:val="auto"/>
        </w:rPr>
        <w:t xml:space="preserve">I </w:t>
      </w:r>
      <w:r w:rsidR="00351A73" w:rsidRPr="00B45D09">
        <w:rPr>
          <w:color w:val="auto"/>
        </w:rPr>
        <w:t>–</w:t>
      </w:r>
      <w:r w:rsidR="00CB71DD" w:rsidRPr="00B45D09">
        <w:rPr>
          <w:color w:val="auto"/>
        </w:rPr>
        <w:t xml:space="preserve"> </w:t>
      </w:r>
      <w:proofErr w:type="gramStart"/>
      <w:r w:rsidR="00351A73" w:rsidRPr="00B45D09">
        <w:rPr>
          <w:color w:val="auto"/>
        </w:rPr>
        <w:t>que</w:t>
      </w:r>
      <w:proofErr w:type="gramEnd"/>
      <w:r w:rsidR="00351A73" w:rsidRPr="00B45D09">
        <w:rPr>
          <w:color w:val="auto"/>
        </w:rPr>
        <w:t xml:space="preserve"> apresentam</w:t>
      </w:r>
      <w:r w:rsidRPr="00B45D09">
        <w:rPr>
          <w:color w:val="auto"/>
        </w:rPr>
        <w:t xml:space="preserve"> idade igual ou</w:t>
      </w:r>
      <w:r w:rsidR="00351A73" w:rsidRPr="00B45D09">
        <w:rPr>
          <w:color w:val="auto"/>
        </w:rPr>
        <w:t xml:space="preserve"> superior a 60 (sessenta) anos;</w:t>
      </w:r>
    </w:p>
    <w:p w:rsidR="00373F38" w:rsidRPr="00B45D09" w:rsidRDefault="00373F38" w:rsidP="00D76E94">
      <w:pPr>
        <w:ind w:firstLine="708"/>
        <w:jc w:val="both"/>
        <w:rPr>
          <w:color w:val="auto"/>
        </w:rPr>
      </w:pPr>
      <w:r w:rsidRPr="00B45D09">
        <w:rPr>
          <w:color w:val="auto"/>
        </w:rPr>
        <w:t xml:space="preserve">II - </w:t>
      </w:r>
      <w:proofErr w:type="gramStart"/>
      <w:r w:rsidRPr="00B45D09">
        <w:rPr>
          <w:color w:val="auto"/>
        </w:rPr>
        <w:t>gestantes</w:t>
      </w:r>
      <w:proofErr w:type="gramEnd"/>
      <w:r w:rsidRPr="00B45D09">
        <w:rPr>
          <w:color w:val="auto"/>
        </w:rPr>
        <w:t>;</w:t>
      </w:r>
    </w:p>
    <w:p w:rsidR="00373F38" w:rsidRPr="00B45D09" w:rsidRDefault="00373F38" w:rsidP="00D76E94">
      <w:pPr>
        <w:ind w:firstLine="708"/>
        <w:jc w:val="both"/>
        <w:rPr>
          <w:color w:val="auto"/>
        </w:rPr>
      </w:pPr>
      <w:r w:rsidRPr="00B45D09">
        <w:rPr>
          <w:color w:val="auto"/>
        </w:rPr>
        <w:t>III - doentes crônicos, como cardíacos, diabéticos, doentes renais crônicos, doentes respiratórios crônicos, transplantados, portadores de doenças tratados com medicamentos imunodepressores e quimioterápicos</w:t>
      </w:r>
      <w:r w:rsidR="00CB71DD" w:rsidRPr="00B45D09">
        <w:rPr>
          <w:color w:val="auto"/>
        </w:rPr>
        <w:t xml:space="preserve">. </w:t>
      </w:r>
    </w:p>
    <w:p w:rsidR="00566925" w:rsidRPr="00D172B0" w:rsidRDefault="00566925" w:rsidP="00AD440E">
      <w:pPr>
        <w:jc w:val="both"/>
        <w:rPr>
          <w:color w:val="FF0000"/>
        </w:rPr>
      </w:pPr>
    </w:p>
    <w:p w:rsidR="003A1F3A" w:rsidRPr="00B45D09" w:rsidRDefault="003A1F3A" w:rsidP="003A1F3A">
      <w:pPr>
        <w:jc w:val="both"/>
        <w:rPr>
          <w:color w:val="auto"/>
        </w:rPr>
      </w:pPr>
      <w:r w:rsidRPr="00B45D09">
        <w:rPr>
          <w:color w:val="auto"/>
        </w:rPr>
        <w:t>DO EXPEDIENTE</w:t>
      </w:r>
    </w:p>
    <w:p w:rsidR="00373F38" w:rsidRPr="00B45D09" w:rsidRDefault="00373F38" w:rsidP="00373F38">
      <w:pPr>
        <w:jc w:val="both"/>
        <w:rPr>
          <w:color w:val="auto"/>
        </w:rPr>
      </w:pPr>
    </w:p>
    <w:p w:rsidR="00373F38" w:rsidRPr="00B45D09" w:rsidRDefault="00D76E94" w:rsidP="00373F38">
      <w:pPr>
        <w:ind w:firstLine="708"/>
        <w:jc w:val="both"/>
        <w:rPr>
          <w:color w:val="auto"/>
        </w:rPr>
      </w:pPr>
      <w:r w:rsidRPr="00B45D09">
        <w:rPr>
          <w:color w:val="auto"/>
        </w:rPr>
        <w:t xml:space="preserve">Art. 4º </w:t>
      </w:r>
      <w:r w:rsidR="00373F38" w:rsidRPr="00B45D09">
        <w:rPr>
          <w:color w:val="auto"/>
        </w:rPr>
        <w:t>Fica normalizado o expediente externo (atendimento ao público)</w:t>
      </w:r>
      <w:r w:rsidRPr="00B45D09">
        <w:rPr>
          <w:color w:val="auto"/>
        </w:rPr>
        <w:t>, a contar do dia 04/05</w:t>
      </w:r>
      <w:r w:rsidR="00373F38" w:rsidRPr="00B45D09">
        <w:rPr>
          <w:color w:val="auto"/>
        </w:rPr>
        <w:t>/2020, compreendido do horário das 8h às 11:30 h e das 13:30 às 17:30h</w:t>
      </w:r>
    </w:p>
    <w:p w:rsidR="00373F38" w:rsidRPr="00B45D09" w:rsidRDefault="00373F38" w:rsidP="00D76E94">
      <w:pPr>
        <w:jc w:val="both"/>
        <w:rPr>
          <w:color w:val="auto"/>
        </w:rPr>
      </w:pPr>
    </w:p>
    <w:p w:rsidR="00373F38" w:rsidRPr="00B45D09" w:rsidRDefault="009A61F0" w:rsidP="00373F38">
      <w:pPr>
        <w:ind w:firstLine="708"/>
        <w:jc w:val="both"/>
        <w:rPr>
          <w:color w:val="auto"/>
        </w:rPr>
      </w:pPr>
      <w:r>
        <w:rPr>
          <w:color w:val="auto"/>
        </w:rPr>
        <w:t>Art. 5</w:t>
      </w:r>
      <w:r w:rsidR="00373F38" w:rsidRPr="00B45D09">
        <w:rPr>
          <w:color w:val="auto"/>
        </w:rPr>
        <w:t xml:space="preserve">º Cabe à </w:t>
      </w:r>
      <w:r w:rsidR="00D76E94" w:rsidRPr="00B45D09">
        <w:rPr>
          <w:color w:val="auto"/>
        </w:rPr>
        <w:t xml:space="preserve">Mesa Diretora </w:t>
      </w:r>
      <w:r w:rsidR="00373F38" w:rsidRPr="00B45D09">
        <w:rPr>
          <w:color w:val="auto"/>
        </w:rPr>
        <w:t>estabelecer escalas de trabal</w:t>
      </w:r>
      <w:r w:rsidR="003A1F3A" w:rsidRPr="00B45D09">
        <w:rPr>
          <w:color w:val="auto"/>
        </w:rPr>
        <w:t xml:space="preserve">ho </w:t>
      </w:r>
      <w:r w:rsidR="00D76E94" w:rsidRPr="00B45D09">
        <w:rPr>
          <w:color w:val="auto"/>
        </w:rPr>
        <w:t>pelos servidores da Câmara Municipal</w:t>
      </w:r>
      <w:r w:rsidR="00373F38" w:rsidRPr="00B45D09">
        <w:rPr>
          <w:color w:val="auto"/>
        </w:rPr>
        <w:t>,</w:t>
      </w:r>
      <w:r w:rsidR="00B40E28">
        <w:rPr>
          <w:color w:val="auto"/>
        </w:rPr>
        <w:t xml:space="preserve"> inclusive, através de revezamento</w:t>
      </w:r>
      <w:r w:rsidR="00EE3B13">
        <w:rPr>
          <w:color w:val="auto"/>
        </w:rPr>
        <w:t xml:space="preserve"> e quando possível, através da</w:t>
      </w:r>
      <w:r w:rsidR="00B40E28" w:rsidRPr="00B45D09">
        <w:rPr>
          <w:color w:val="auto"/>
        </w:rPr>
        <w:t xml:space="preserve"> modalidade excepcional de trabalho remoto</w:t>
      </w:r>
      <w:r w:rsidR="00B40E28">
        <w:rPr>
          <w:color w:val="auto"/>
        </w:rPr>
        <w:t>, mediante relatório de atividades,</w:t>
      </w:r>
      <w:r w:rsidR="00B40E28" w:rsidRPr="00B45D09">
        <w:rPr>
          <w:color w:val="auto"/>
        </w:rPr>
        <w:t xml:space="preserve"> </w:t>
      </w:r>
      <w:r w:rsidR="00373F38" w:rsidRPr="00B45D09">
        <w:rPr>
          <w:color w:val="auto"/>
        </w:rPr>
        <w:t>com fins d</w:t>
      </w:r>
      <w:r w:rsidR="00D76E94" w:rsidRPr="00B45D09">
        <w:rPr>
          <w:color w:val="auto"/>
        </w:rPr>
        <w:t>e evitar aglomeração de pessoas.</w:t>
      </w:r>
    </w:p>
    <w:p w:rsidR="00373F38" w:rsidRPr="00B45D09" w:rsidRDefault="00373F38" w:rsidP="00373F38">
      <w:pPr>
        <w:ind w:firstLine="708"/>
        <w:jc w:val="both"/>
        <w:rPr>
          <w:color w:val="auto"/>
        </w:rPr>
      </w:pPr>
    </w:p>
    <w:p w:rsidR="00373F38" w:rsidRPr="00B45D09" w:rsidRDefault="009A61F0" w:rsidP="009A61F0">
      <w:pPr>
        <w:ind w:firstLine="708"/>
        <w:jc w:val="both"/>
        <w:rPr>
          <w:color w:val="auto"/>
        </w:rPr>
      </w:pPr>
      <w:r>
        <w:rPr>
          <w:color w:val="auto"/>
        </w:rPr>
        <w:t>Art. 6</w:t>
      </w:r>
      <w:r w:rsidR="00373F38" w:rsidRPr="00B45D09">
        <w:rPr>
          <w:color w:val="auto"/>
        </w:rPr>
        <w:t>º A modalidade excepcional de trabalho remoto ou afastamento, c</w:t>
      </w:r>
      <w:r w:rsidR="00D76E94" w:rsidRPr="00B45D09">
        <w:rPr>
          <w:color w:val="auto"/>
        </w:rPr>
        <w:t>onforme o caso, será facultada</w:t>
      </w:r>
      <w:r w:rsidR="003A1F3A" w:rsidRPr="00B45D09">
        <w:rPr>
          <w:color w:val="auto"/>
        </w:rPr>
        <w:t xml:space="preserve">, mediante relatório de atividades, </w:t>
      </w:r>
      <w:r w:rsidR="00373F38" w:rsidRPr="00B45D09">
        <w:rPr>
          <w:color w:val="auto"/>
        </w:rPr>
        <w:t>para os seguintes servidores:</w:t>
      </w:r>
    </w:p>
    <w:p w:rsidR="00373F38" w:rsidRPr="00B45D09" w:rsidRDefault="00373F38" w:rsidP="00373F38">
      <w:pPr>
        <w:ind w:firstLine="708"/>
        <w:jc w:val="both"/>
        <w:rPr>
          <w:color w:val="auto"/>
        </w:rPr>
      </w:pPr>
      <w:r w:rsidRPr="00B45D09">
        <w:rPr>
          <w:color w:val="auto"/>
        </w:rPr>
        <w:t xml:space="preserve">I - </w:t>
      </w:r>
      <w:proofErr w:type="gramStart"/>
      <w:r w:rsidRPr="00B45D09">
        <w:rPr>
          <w:color w:val="auto"/>
        </w:rPr>
        <w:t>com</w:t>
      </w:r>
      <w:proofErr w:type="gramEnd"/>
      <w:r w:rsidRPr="00B45D09">
        <w:rPr>
          <w:color w:val="auto"/>
        </w:rPr>
        <w:t xml:space="preserve"> idade igual ou</w:t>
      </w:r>
      <w:r w:rsidR="00D76E94" w:rsidRPr="00B45D09">
        <w:rPr>
          <w:color w:val="auto"/>
        </w:rPr>
        <w:t xml:space="preserve"> superior a 60 (sessenta) anos;</w:t>
      </w:r>
    </w:p>
    <w:p w:rsidR="00373F38" w:rsidRPr="00B45D09" w:rsidRDefault="00373F38" w:rsidP="00D76E94">
      <w:pPr>
        <w:ind w:firstLine="708"/>
        <w:jc w:val="both"/>
        <w:rPr>
          <w:color w:val="auto"/>
        </w:rPr>
      </w:pPr>
      <w:r w:rsidRPr="00B45D09">
        <w:rPr>
          <w:color w:val="auto"/>
        </w:rPr>
        <w:t xml:space="preserve">II - </w:t>
      </w:r>
      <w:proofErr w:type="gramStart"/>
      <w:r w:rsidRPr="00B45D09">
        <w:rPr>
          <w:color w:val="auto"/>
        </w:rPr>
        <w:t>gestantes</w:t>
      </w:r>
      <w:proofErr w:type="gramEnd"/>
      <w:r w:rsidRPr="00B45D09">
        <w:rPr>
          <w:color w:val="auto"/>
        </w:rPr>
        <w:t>;</w:t>
      </w:r>
    </w:p>
    <w:p w:rsidR="00373F38" w:rsidRDefault="00373F38" w:rsidP="00373F38">
      <w:pPr>
        <w:ind w:firstLine="708"/>
        <w:jc w:val="both"/>
        <w:rPr>
          <w:color w:val="auto"/>
        </w:rPr>
      </w:pPr>
      <w:r w:rsidRPr="00B45D09">
        <w:rPr>
          <w:color w:val="auto"/>
        </w:rPr>
        <w:t>III - doentes crônicos, como cardíacos, diabéticos, doentes renais crônicos, doentes respiratórios crônicos, transplantados, portadores de doenças tratados com medicamentos imunodepressores e quimioterápicos, etc.</w:t>
      </w:r>
    </w:p>
    <w:p w:rsidR="00FD77DC" w:rsidRDefault="00FD77DC" w:rsidP="00373F38">
      <w:pPr>
        <w:ind w:firstLine="708"/>
        <w:jc w:val="both"/>
        <w:rPr>
          <w:color w:val="auto"/>
        </w:rPr>
      </w:pPr>
    </w:p>
    <w:p w:rsidR="00FD77DC" w:rsidRPr="00B45D09" w:rsidRDefault="00FD77DC" w:rsidP="00FD77DC">
      <w:pPr>
        <w:jc w:val="both"/>
        <w:rPr>
          <w:color w:val="auto"/>
        </w:rPr>
      </w:pPr>
      <w:r w:rsidRPr="00B45D09">
        <w:rPr>
          <w:color w:val="auto"/>
        </w:rPr>
        <w:t>DA DISPENSA DO REGISTRO DE PONTO BIOMÉTRICO</w:t>
      </w:r>
    </w:p>
    <w:p w:rsidR="00FD77DC" w:rsidRPr="00B45D09" w:rsidRDefault="00FD77DC" w:rsidP="00FD77DC">
      <w:pPr>
        <w:ind w:firstLine="708"/>
        <w:jc w:val="both"/>
        <w:rPr>
          <w:color w:val="auto"/>
        </w:rPr>
      </w:pPr>
    </w:p>
    <w:p w:rsidR="00FD77DC" w:rsidRPr="00B21C67" w:rsidRDefault="00CB66E3" w:rsidP="00FD77DC">
      <w:pPr>
        <w:ind w:firstLine="708"/>
        <w:jc w:val="both"/>
        <w:rPr>
          <w:color w:val="auto"/>
        </w:rPr>
      </w:pPr>
      <w:r>
        <w:rPr>
          <w:color w:val="auto"/>
        </w:rPr>
        <w:t>Art. 7</w:t>
      </w:r>
      <w:r w:rsidR="00FD77DC" w:rsidRPr="00B45D09">
        <w:rPr>
          <w:color w:val="auto"/>
        </w:rPr>
        <w:t>º Fica dispensado o registro de frequência de ponto biométrico (eletrônico)</w:t>
      </w:r>
      <w:r w:rsidR="00FD77DC">
        <w:rPr>
          <w:color w:val="auto"/>
        </w:rPr>
        <w:t>, nas hipóteses do art.5º e art. 6</w:t>
      </w:r>
      <w:r w:rsidR="00FD77DC" w:rsidRPr="00B45D09">
        <w:rPr>
          <w:color w:val="auto"/>
        </w:rPr>
        <w:t xml:space="preserve">º, enquanto vigorar essa resolução. </w:t>
      </w:r>
    </w:p>
    <w:p w:rsidR="00FD77DC" w:rsidRPr="00B45D09" w:rsidRDefault="00FD77DC" w:rsidP="00373F38">
      <w:pPr>
        <w:ind w:firstLine="708"/>
        <w:jc w:val="both"/>
        <w:rPr>
          <w:color w:val="auto"/>
        </w:rPr>
      </w:pPr>
    </w:p>
    <w:p w:rsidR="00373F38" w:rsidRPr="00373F38" w:rsidRDefault="00373F38" w:rsidP="00373F38">
      <w:pPr>
        <w:ind w:firstLine="708"/>
        <w:jc w:val="both"/>
        <w:rPr>
          <w:color w:val="FF0000"/>
        </w:rPr>
      </w:pPr>
    </w:p>
    <w:p w:rsidR="00373F38" w:rsidRDefault="00AD1256" w:rsidP="003A1F3A">
      <w:pPr>
        <w:jc w:val="both"/>
        <w:rPr>
          <w:color w:val="auto"/>
        </w:rPr>
      </w:pPr>
      <w:r>
        <w:rPr>
          <w:color w:val="auto"/>
        </w:rPr>
        <w:t>DO ATENDIMENTO PRESENCIAL AO PÚBLICO</w:t>
      </w:r>
      <w:r w:rsidR="00FD77DC">
        <w:rPr>
          <w:color w:val="auto"/>
        </w:rPr>
        <w:t xml:space="preserve"> </w:t>
      </w:r>
      <w:r>
        <w:rPr>
          <w:color w:val="auto"/>
        </w:rPr>
        <w:t xml:space="preserve">E DOS </w:t>
      </w:r>
      <w:r w:rsidR="00373F38" w:rsidRPr="00B45D09">
        <w:rPr>
          <w:color w:val="auto"/>
        </w:rPr>
        <w:t>CANAIS PARA ENCAMINHAMENTOS DE SOLICITAÇÕES E REQUERIMENTOS</w:t>
      </w:r>
    </w:p>
    <w:p w:rsidR="00373F38" w:rsidRPr="00B45D09" w:rsidRDefault="00373F38" w:rsidP="00B011BC">
      <w:pPr>
        <w:jc w:val="both"/>
        <w:rPr>
          <w:color w:val="auto"/>
        </w:rPr>
      </w:pPr>
    </w:p>
    <w:p w:rsidR="00FD77DC" w:rsidRDefault="00CB66E3" w:rsidP="00FD77DC">
      <w:pPr>
        <w:ind w:firstLine="708"/>
        <w:jc w:val="both"/>
        <w:rPr>
          <w:color w:val="auto"/>
        </w:rPr>
      </w:pPr>
      <w:r>
        <w:rPr>
          <w:color w:val="auto"/>
        </w:rPr>
        <w:t>Art. 8</w:t>
      </w:r>
      <w:r w:rsidR="00FD77DC">
        <w:rPr>
          <w:color w:val="auto"/>
        </w:rPr>
        <w:t>º</w:t>
      </w:r>
      <w:r w:rsidR="00FD77DC" w:rsidRPr="00A52DBD">
        <w:rPr>
          <w:color w:val="auto"/>
        </w:rPr>
        <w:t xml:space="preserve"> Ficam autorizadas as atividades de atendimento presencial ao público, observado o horário de funci</w:t>
      </w:r>
      <w:r w:rsidR="00FD77DC">
        <w:rPr>
          <w:color w:val="auto"/>
        </w:rPr>
        <w:t>onamento e a utilização de máscaras</w:t>
      </w:r>
      <w:r w:rsidR="00FD77DC" w:rsidRPr="00A52DBD">
        <w:rPr>
          <w:color w:val="auto"/>
        </w:rPr>
        <w:t xml:space="preserve"> para todos os servidores </w:t>
      </w:r>
      <w:r w:rsidR="00FD77DC">
        <w:rPr>
          <w:color w:val="auto"/>
        </w:rPr>
        <w:t xml:space="preserve">e ao público em geral, </w:t>
      </w:r>
      <w:r w:rsidR="00FD77DC" w:rsidRPr="00324460">
        <w:rPr>
          <w:color w:val="auto"/>
        </w:rPr>
        <w:t>sem prejuízo das recomendações de isolamento e distanciamento social e daquelas expedidas pelas autoridades sanitárias</w:t>
      </w:r>
      <w:r w:rsidR="00FD77DC">
        <w:rPr>
          <w:color w:val="auto"/>
        </w:rPr>
        <w:t xml:space="preserve">. </w:t>
      </w:r>
    </w:p>
    <w:p w:rsidR="00FD77DC" w:rsidRPr="00A52DBD" w:rsidRDefault="00FD77DC" w:rsidP="00FD77DC">
      <w:pPr>
        <w:ind w:firstLine="708"/>
        <w:jc w:val="both"/>
        <w:rPr>
          <w:color w:val="auto"/>
        </w:rPr>
      </w:pPr>
    </w:p>
    <w:p w:rsidR="003A1F3A" w:rsidRPr="00B45D09" w:rsidRDefault="00FD77DC" w:rsidP="00373F38">
      <w:pPr>
        <w:ind w:firstLine="708"/>
        <w:jc w:val="both"/>
        <w:rPr>
          <w:color w:val="auto"/>
        </w:rPr>
      </w:pPr>
      <w:r>
        <w:rPr>
          <w:color w:val="auto"/>
        </w:rPr>
        <w:t>Parágrafo único.</w:t>
      </w:r>
      <w:r w:rsidR="00373F38" w:rsidRPr="00B45D09">
        <w:rPr>
          <w:color w:val="auto"/>
        </w:rPr>
        <w:t xml:space="preserve"> </w:t>
      </w:r>
      <w:r>
        <w:rPr>
          <w:color w:val="auto"/>
        </w:rPr>
        <w:t>A Câmara de Vereadores orientará o cidadão que o</w:t>
      </w:r>
      <w:r w:rsidR="003A1F3A" w:rsidRPr="00B45D09">
        <w:rPr>
          <w:color w:val="auto"/>
        </w:rPr>
        <w:t xml:space="preserve"> atendimento ao público será realizado</w:t>
      </w:r>
      <w:r w:rsidR="008C164B" w:rsidRPr="00B45D09">
        <w:rPr>
          <w:color w:val="auto"/>
        </w:rPr>
        <w:t>,</w:t>
      </w:r>
      <w:r w:rsidR="003A1F3A" w:rsidRPr="00B45D09">
        <w:rPr>
          <w:color w:val="auto"/>
        </w:rPr>
        <w:t xml:space="preserve"> preferencialmente</w:t>
      </w:r>
      <w:r w:rsidR="008C164B" w:rsidRPr="00B45D09">
        <w:rPr>
          <w:color w:val="auto"/>
        </w:rPr>
        <w:t>,</w:t>
      </w:r>
      <w:r w:rsidR="003A1F3A" w:rsidRPr="00B45D09">
        <w:rPr>
          <w:color w:val="auto"/>
        </w:rPr>
        <w:t xml:space="preserve"> através dos seguintes meios de comunicação:</w:t>
      </w:r>
      <w:r w:rsidR="008C164B" w:rsidRPr="00B45D09">
        <w:rPr>
          <w:color w:val="auto"/>
        </w:rPr>
        <w:t xml:space="preserve"> Telefones (55) 3522-1210, (55)</w:t>
      </w:r>
      <w:r w:rsidR="003A1F3A" w:rsidRPr="00B45D09">
        <w:rPr>
          <w:color w:val="auto"/>
        </w:rPr>
        <w:t xml:space="preserve"> </w:t>
      </w:r>
      <w:r w:rsidR="008C164B" w:rsidRPr="00B45D09">
        <w:rPr>
          <w:color w:val="auto"/>
        </w:rPr>
        <w:t xml:space="preserve">99645-7768, </w:t>
      </w:r>
      <w:r w:rsidR="003A1F3A" w:rsidRPr="00B45D09">
        <w:rPr>
          <w:color w:val="auto"/>
        </w:rPr>
        <w:t xml:space="preserve">através do </w:t>
      </w:r>
      <w:proofErr w:type="spellStart"/>
      <w:r w:rsidR="003A1F3A" w:rsidRPr="00B45D09">
        <w:rPr>
          <w:color w:val="auto"/>
        </w:rPr>
        <w:t>facebook</w:t>
      </w:r>
      <w:proofErr w:type="spellEnd"/>
      <w:r w:rsidR="003A1F3A" w:rsidRPr="00B45D09">
        <w:rPr>
          <w:color w:val="auto"/>
        </w:rPr>
        <w:t xml:space="preserve"> da Câmara de Vereadores </w:t>
      </w:r>
      <w:hyperlink r:id="rId5" w:history="1">
        <w:r w:rsidR="003A1F3A" w:rsidRPr="00B45D09">
          <w:rPr>
            <w:rStyle w:val="Hyperlink"/>
            <w:color w:val="auto"/>
          </w:rPr>
          <w:t>https://www.facebook.com/CamaradeVereadoresdeTresPassos/</w:t>
        </w:r>
      </w:hyperlink>
      <w:r w:rsidR="008C164B" w:rsidRPr="00B45D09">
        <w:rPr>
          <w:color w:val="auto"/>
        </w:rPr>
        <w:t xml:space="preserve">) e da ouvidoria através do site </w:t>
      </w:r>
      <w:hyperlink r:id="rId6" w:history="1">
        <w:r w:rsidR="008C164B" w:rsidRPr="00B45D09">
          <w:rPr>
            <w:rStyle w:val="Hyperlink"/>
            <w:color w:val="auto"/>
          </w:rPr>
          <w:t>https://sistema.ouvidorias.gov.br/publico/RS/trespassos/manifestacao/registrarmanifestacao/</w:t>
        </w:r>
      </w:hyperlink>
    </w:p>
    <w:p w:rsidR="00AD1256" w:rsidRPr="00B45D09" w:rsidRDefault="00AD1256" w:rsidP="00373F38">
      <w:pPr>
        <w:ind w:firstLine="708"/>
        <w:jc w:val="both"/>
        <w:rPr>
          <w:color w:val="auto"/>
          <w:highlight w:val="yellow"/>
        </w:rPr>
      </w:pPr>
    </w:p>
    <w:p w:rsidR="00F85C4A" w:rsidRDefault="00F85C4A" w:rsidP="00FD77DC">
      <w:pPr>
        <w:jc w:val="both"/>
        <w:rPr>
          <w:color w:val="FF0000"/>
        </w:rPr>
      </w:pPr>
    </w:p>
    <w:p w:rsidR="00F85C4A" w:rsidRPr="00B45D09" w:rsidRDefault="00F85C4A" w:rsidP="00404DA1">
      <w:pPr>
        <w:jc w:val="both"/>
        <w:rPr>
          <w:color w:val="auto"/>
        </w:rPr>
      </w:pPr>
      <w:r w:rsidRPr="00B45D09">
        <w:rPr>
          <w:color w:val="auto"/>
        </w:rPr>
        <w:t>DAS MEDIDAS DE HIGIENIZAÇÃO EM GERAL</w:t>
      </w:r>
    </w:p>
    <w:p w:rsidR="009A61F0" w:rsidRPr="00B45D09" w:rsidRDefault="009A61F0" w:rsidP="009A61F0">
      <w:pPr>
        <w:jc w:val="both"/>
        <w:rPr>
          <w:color w:val="auto"/>
        </w:rPr>
      </w:pPr>
    </w:p>
    <w:p w:rsidR="00F85C4A" w:rsidRPr="00B45D09" w:rsidRDefault="009A61F0" w:rsidP="009A61F0">
      <w:pPr>
        <w:ind w:firstLine="708"/>
        <w:jc w:val="both"/>
        <w:rPr>
          <w:color w:val="auto"/>
        </w:rPr>
      </w:pPr>
      <w:r>
        <w:rPr>
          <w:color w:val="auto"/>
        </w:rPr>
        <w:t>Art. 9º</w:t>
      </w:r>
      <w:r w:rsidR="00D76E94" w:rsidRPr="00B45D09">
        <w:rPr>
          <w:color w:val="auto"/>
        </w:rPr>
        <w:t xml:space="preserve"> A Câmara Municipal adotará</w:t>
      </w:r>
      <w:r w:rsidR="00F85C4A" w:rsidRPr="00B45D09">
        <w:rPr>
          <w:color w:val="auto"/>
        </w:rPr>
        <w:t xml:space="preserve">, para fins de prevenção da transmissão do COVID-19 (novo </w:t>
      </w:r>
      <w:proofErr w:type="spellStart"/>
      <w:r w:rsidR="00F85C4A" w:rsidRPr="00B45D09">
        <w:rPr>
          <w:color w:val="auto"/>
        </w:rPr>
        <w:t>Coronavírus</w:t>
      </w:r>
      <w:proofErr w:type="spellEnd"/>
      <w:r w:rsidR="00F85C4A" w:rsidRPr="00B45D09">
        <w:rPr>
          <w:color w:val="auto"/>
        </w:rPr>
        <w:t>), as seguintes medidas ao público em geral:</w:t>
      </w:r>
    </w:p>
    <w:p w:rsidR="00F85C4A" w:rsidRPr="00B45D09" w:rsidRDefault="00D76E94" w:rsidP="00D76E94">
      <w:pPr>
        <w:ind w:firstLine="708"/>
        <w:jc w:val="both"/>
        <w:rPr>
          <w:color w:val="auto"/>
        </w:rPr>
      </w:pPr>
      <w:r w:rsidRPr="00B45D09">
        <w:rPr>
          <w:color w:val="auto"/>
        </w:rPr>
        <w:t xml:space="preserve">I – </w:t>
      </w:r>
      <w:proofErr w:type="gramStart"/>
      <w:r w:rsidRPr="00B45D09">
        <w:rPr>
          <w:color w:val="auto"/>
        </w:rPr>
        <w:t>disponibilização</w:t>
      </w:r>
      <w:proofErr w:type="gramEnd"/>
      <w:r w:rsidRPr="00B45D09">
        <w:rPr>
          <w:color w:val="auto"/>
        </w:rPr>
        <w:t xml:space="preserve"> de</w:t>
      </w:r>
      <w:r w:rsidR="00F85C4A" w:rsidRPr="00B45D09">
        <w:rPr>
          <w:color w:val="auto"/>
        </w:rPr>
        <w:t xml:space="preserve"> álcool em gel 70% (setenta por cento), nas suas entradas e acessos de pessoas; e</w:t>
      </w:r>
    </w:p>
    <w:p w:rsidR="00F85C4A" w:rsidRPr="00B45D09" w:rsidRDefault="00D76E94" w:rsidP="00D76E94">
      <w:pPr>
        <w:ind w:firstLine="708"/>
        <w:jc w:val="both"/>
        <w:rPr>
          <w:color w:val="auto"/>
        </w:rPr>
      </w:pPr>
      <w:r w:rsidRPr="00B45D09">
        <w:rPr>
          <w:color w:val="auto"/>
        </w:rPr>
        <w:t xml:space="preserve">II - </w:t>
      </w:r>
      <w:proofErr w:type="gramStart"/>
      <w:r w:rsidRPr="00B45D09">
        <w:rPr>
          <w:color w:val="auto"/>
        </w:rPr>
        <w:t>disponibilização</w:t>
      </w:r>
      <w:proofErr w:type="gramEnd"/>
      <w:r w:rsidR="00F85C4A" w:rsidRPr="00B45D09">
        <w:rPr>
          <w:color w:val="auto"/>
        </w:rPr>
        <w:t xml:space="preserve"> toalhas de papel descartável.</w:t>
      </w:r>
    </w:p>
    <w:p w:rsidR="00F85C4A" w:rsidRPr="00B45D09" w:rsidRDefault="00F85C4A" w:rsidP="00D76E94">
      <w:pPr>
        <w:ind w:firstLine="708"/>
        <w:jc w:val="both"/>
        <w:rPr>
          <w:color w:val="auto"/>
        </w:rPr>
      </w:pPr>
      <w:r w:rsidRPr="00B45D09">
        <w:rPr>
          <w:color w:val="auto"/>
        </w:rPr>
        <w:t>III - manter</w:t>
      </w:r>
      <w:r w:rsidR="00D76E94" w:rsidRPr="00B45D09">
        <w:rPr>
          <w:color w:val="auto"/>
        </w:rPr>
        <w:t>á</w:t>
      </w:r>
      <w:r w:rsidRPr="00B45D09">
        <w:rPr>
          <w:color w:val="auto"/>
        </w:rPr>
        <w:t xml:space="preserve"> o ambiente de trabalho bem ventilado, com janelas e portas abertas, sempre que possível;</w:t>
      </w:r>
    </w:p>
    <w:p w:rsidR="00F85C4A" w:rsidRPr="00B45D09" w:rsidRDefault="00F85C4A" w:rsidP="00D76E94">
      <w:pPr>
        <w:ind w:firstLine="708"/>
        <w:jc w:val="both"/>
        <w:rPr>
          <w:color w:val="auto"/>
        </w:rPr>
      </w:pPr>
      <w:r w:rsidRPr="00B45D09">
        <w:rPr>
          <w:color w:val="auto"/>
        </w:rPr>
        <w:t xml:space="preserve">IV - </w:t>
      </w:r>
      <w:proofErr w:type="gramStart"/>
      <w:r w:rsidRPr="00B45D09">
        <w:rPr>
          <w:color w:val="auto"/>
        </w:rPr>
        <w:t>limpar</w:t>
      </w:r>
      <w:r w:rsidR="00D76E94" w:rsidRPr="00B45D09">
        <w:rPr>
          <w:color w:val="auto"/>
        </w:rPr>
        <w:t>á</w:t>
      </w:r>
      <w:r w:rsidRPr="00B45D09">
        <w:rPr>
          <w:color w:val="auto"/>
        </w:rPr>
        <w:t xml:space="preserve"> e desinfetar</w:t>
      </w:r>
      <w:r w:rsidR="00D76E94" w:rsidRPr="00B45D09">
        <w:rPr>
          <w:color w:val="auto"/>
        </w:rPr>
        <w:t>á</w:t>
      </w:r>
      <w:proofErr w:type="gramEnd"/>
      <w:r w:rsidRPr="00B45D09">
        <w:rPr>
          <w:color w:val="auto"/>
        </w:rPr>
        <w:t xml:space="preserve"> objetos e superfícies tocados com frequência;</w:t>
      </w:r>
    </w:p>
    <w:p w:rsidR="00F85C4A" w:rsidRPr="00B45D09" w:rsidRDefault="00F85C4A" w:rsidP="00D76E94">
      <w:pPr>
        <w:ind w:firstLine="708"/>
        <w:jc w:val="both"/>
        <w:rPr>
          <w:color w:val="auto"/>
        </w:rPr>
      </w:pPr>
      <w:r w:rsidRPr="00B45D09">
        <w:rPr>
          <w:color w:val="auto"/>
        </w:rPr>
        <w:t xml:space="preserve">V - </w:t>
      </w:r>
      <w:proofErr w:type="gramStart"/>
      <w:r w:rsidRPr="00B45D09">
        <w:rPr>
          <w:color w:val="auto"/>
        </w:rPr>
        <w:t>evitar</w:t>
      </w:r>
      <w:r w:rsidR="00D76E94" w:rsidRPr="00B45D09">
        <w:rPr>
          <w:color w:val="auto"/>
        </w:rPr>
        <w:t>á</w:t>
      </w:r>
      <w:proofErr w:type="gramEnd"/>
      <w:r w:rsidRPr="00B45D09">
        <w:rPr>
          <w:color w:val="auto"/>
        </w:rPr>
        <w:t xml:space="preserve"> aglomerações e a circu</w:t>
      </w:r>
      <w:r w:rsidR="00DA5A61" w:rsidRPr="00B45D09">
        <w:rPr>
          <w:color w:val="auto"/>
        </w:rPr>
        <w:t>lação desnecessária de pessoas,</w:t>
      </w:r>
      <w:r w:rsidRPr="00B45D09">
        <w:rPr>
          <w:color w:val="auto"/>
        </w:rPr>
        <w:t xml:space="preserve"> servidores</w:t>
      </w:r>
      <w:r w:rsidR="00DA5A61" w:rsidRPr="00B45D09">
        <w:rPr>
          <w:color w:val="auto"/>
        </w:rPr>
        <w:t xml:space="preserve"> e vereadores</w:t>
      </w:r>
      <w:r w:rsidRPr="00B45D09">
        <w:rPr>
          <w:color w:val="auto"/>
        </w:rPr>
        <w:t>;</w:t>
      </w:r>
    </w:p>
    <w:p w:rsidR="00F85C4A" w:rsidRPr="00B45D09" w:rsidRDefault="00404DA1" w:rsidP="00D76E94">
      <w:pPr>
        <w:ind w:firstLine="708"/>
        <w:jc w:val="both"/>
        <w:rPr>
          <w:color w:val="auto"/>
        </w:rPr>
      </w:pPr>
      <w:r w:rsidRPr="00B45D09">
        <w:rPr>
          <w:color w:val="auto"/>
        </w:rPr>
        <w:t>VI</w:t>
      </w:r>
      <w:r w:rsidR="00D76E94" w:rsidRPr="00B45D09">
        <w:rPr>
          <w:color w:val="auto"/>
        </w:rPr>
        <w:t xml:space="preserve"> - </w:t>
      </w:r>
      <w:proofErr w:type="gramStart"/>
      <w:r w:rsidR="00D76E94" w:rsidRPr="00B45D09">
        <w:rPr>
          <w:color w:val="auto"/>
        </w:rPr>
        <w:t>fará</w:t>
      </w:r>
      <w:proofErr w:type="gramEnd"/>
      <w:r w:rsidR="00F85C4A" w:rsidRPr="00B45D09">
        <w:rPr>
          <w:color w:val="auto"/>
        </w:rPr>
        <w:t xml:space="preserve"> a utilização, se necessário, do uso de senhas ou outro sistema eficaz para evitar filas ou aglomeração de pessoas;</w:t>
      </w:r>
    </w:p>
    <w:p w:rsidR="00F85C4A" w:rsidRPr="00B45D09" w:rsidRDefault="00404DA1" w:rsidP="00DA5A61">
      <w:pPr>
        <w:ind w:firstLine="708"/>
        <w:jc w:val="both"/>
        <w:rPr>
          <w:color w:val="auto"/>
        </w:rPr>
      </w:pPr>
      <w:r w:rsidRPr="00B45D09">
        <w:rPr>
          <w:color w:val="auto"/>
        </w:rPr>
        <w:t>VII</w:t>
      </w:r>
      <w:r w:rsidR="00F85C4A" w:rsidRPr="00B45D09">
        <w:rPr>
          <w:color w:val="auto"/>
        </w:rPr>
        <w:t xml:space="preserve"> </w:t>
      </w:r>
      <w:r w:rsidR="00D76E94" w:rsidRPr="00B45D09">
        <w:rPr>
          <w:color w:val="auto"/>
        </w:rPr>
        <w:t>–</w:t>
      </w:r>
      <w:r w:rsidR="00F85C4A" w:rsidRPr="00B45D09">
        <w:rPr>
          <w:color w:val="auto"/>
        </w:rPr>
        <w:t xml:space="preserve"> </w:t>
      </w:r>
      <w:r w:rsidR="00D76E94" w:rsidRPr="00B45D09">
        <w:rPr>
          <w:color w:val="auto"/>
        </w:rPr>
        <w:t>recomenda</w:t>
      </w:r>
      <w:r w:rsidR="00CB66E3">
        <w:rPr>
          <w:color w:val="auto"/>
        </w:rPr>
        <w:t>rá</w:t>
      </w:r>
      <w:r w:rsidR="00D76E94" w:rsidRPr="00B45D09">
        <w:rPr>
          <w:color w:val="auto"/>
        </w:rPr>
        <w:t xml:space="preserve"> a </w:t>
      </w:r>
      <w:r w:rsidR="00F85C4A" w:rsidRPr="00B45D09">
        <w:rPr>
          <w:color w:val="auto"/>
        </w:rPr>
        <w:t>adoção de cuidados pessoais</w:t>
      </w:r>
      <w:r w:rsidR="00D76E94" w:rsidRPr="00B45D09">
        <w:rPr>
          <w:color w:val="auto"/>
        </w:rPr>
        <w:t xml:space="preserve"> aos servidores e vereadores</w:t>
      </w:r>
      <w:r w:rsidR="00F85C4A" w:rsidRPr="00B45D09">
        <w:rPr>
          <w:color w:val="auto"/>
        </w:rPr>
        <w:t xml:space="preserve">, sobretudo da lavagem das mãos ao fim de cada turno, da utilização de produtos assépticos durante o desempenho de suas tarefas, como álcool em gel setenta por cento, da manutenção da limpeza dos instrumentos de trabalho, bem como do modo correto de relacionamento com o público no período de emergência de saúde pública decorrente do COVID-19 (novo </w:t>
      </w:r>
      <w:proofErr w:type="spellStart"/>
      <w:r w:rsidR="00F85C4A" w:rsidRPr="00B45D09">
        <w:rPr>
          <w:color w:val="auto"/>
        </w:rPr>
        <w:t>Coronavírus</w:t>
      </w:r>
      <w:proofErr w:type="spellEnd"/>
      <w:r w:rsidR="00F85C4A" w:rsidRPr="00B45D09">
        <w:rPr>
          <w:color w:val="auto"/>
        </w:rPr>
        <w:t>);</w:t>
      </w:r>
    </w:p>
    <w:p w:rsidR="00F85C4A" w:rsidRPr="00B45D09" w:rsidRDefault="00404DA1" w:rsidP="00404DA1">
      <w:pPr>
        <w:ind w:firstLine="708"/>
        <w:jc w:val="both"/>
        <w:rPr>
          <w:color w:val="auto"/>
        </w:rPr>
      </w:pPr>
      <w:r w:rsidRPr="00B45D09">
        <w:rPr>
          <w:color w:val="auto"/>
        </w:rPr>
        <w:t>VIII</w:t>
      </w:r>
      <w:r w:rsidR="00F85C4A" w:rsidRPr="00B45D09">
        <w:rPr>
          <w:color w:val="auto"/>
        </w:rPr>
        <w:t xml:space="preserve"> - providenciar</w:t>
      </w:r>
      <w:r w:rsidR="00DA5A61" w:rsidRPr="00B45D09">
        <w:rPr>
          <w:color w:val="auto"/>
        </w:rPr>
        <w:t>á</w:t>
      </w:r>
      <w:r w:rsidR="00F85C4A" w:rsidRPr="00B45D09">
        <w:rPr>
          <w:color w:val="auto"/>
        </w:rPr>
        <w:t xml:space="preserve"> na</w:t>
      </w:r>
      <w:r w:rsidR="00DA5A61" w:rsidRPr="00B45D09">
        <w:rPr>
          <w:color w:val="auto"/>
        </w:rPr>
        <w:t xml:space="preserve"> área externa de sua sede</w:t>
      </w:r>
      <w:r w:rsidR="00F85C4A" w:rsidRPr="00B45D09">
        <w:rPr>
          <w:color w:val="auto"/>
        </w:rPr>
        <w:t xml:space="preserve"> o controle de acesso, a marcação de</w:t>
      </w:r>
      <w:r w:rsidR="00DA5A61" w:rsidRPr="00B45D09">
        <w:rPr>
          <w:color w:val="auto"/>
        </w:rPr>
        <w:t xml:space="preserve"> lugares reservados as pessoas</w:t>
      </w:r>
      <w:r w:rsidR="00F85C4A" w:rsidRPr="00B45D09">
        <w:rPr>
          <w:color w:val="auto"/>
        </w:rPr>
        <w:t>, a organização das filas para que seja mantida a distância mínima de 2 metros entre cada pessoa;</w:t>
      </w:r>
    </w:p>
    <w:p w:rsidR="00324460" w:rsidRDefault="00062A65" w:rsidP="00324460">
      <w:pPr>
        <w:ind w:firstLine="708"/>
        <w:jc w:val="both"/>
        <w:rPr>
          <w:color w:val="auto"/>
        </w:rPr>
      </w:pPr>
      <w:r>
        <w:rPr>
          <w:color w:val="auto"/>
        </w:rPr>
        <w:t>IX</w:t>
      </w:r>
      <w:r w:rsidR="00F85C4A" w:rsidRPr="00324460">
        <w:rPr>
          <w:color w:val="auto"/>
        </w:rPr>
        <w:t xml:space="preserve"> - </w:t>
      </w:r>
      <w:r w:rsidR="00324460">
        <w:rPr>
          <w:color w:val="auto"/>
        </w:rPr>
        <w:t xml:space="preserve"> Torna obrigatório</w:t>
      </w:r>
      <w:r w:rsidR="00324460" w:rsidRPr="00324460">
        <w:rPr>
          <w:color w:val="auto"/>
        </w:rPr>
        <w:t xml:space="preserve"> uso obrigatório de máscaras ou coberturas sobre o nariz e bo</w:t>
      </w:r>
      <w:r w:rsidR="00324460">
        <w:rPr>
          <w:color w:val="auto"/>
        </w:rPr>
        <w:t>ca aos servidores, vereadores e público em geral para adentrar e permanecer na sede da Câmara Municipal</w:t>
      </w:r>
      <w:r w:rsidR="00324460" w:rsidRPr="00324460">
        <w:rPr>
          <w:color w:val="auto"/>
        </w:rPr>
        <w:t>, sem prejuízo das recomendações de isolamento e distanciamento social e daquelas expedidas pelas autoridades sanitárias.</w:t>
      </w:r>
    </w:p>
    <w:p w:rsidR="00F85C4A" w:rsidRPr="00B45D09" w:rsidRDefault="00062A65" w:rsidP="00062A65">
      <w:pPr>
        <w:ind w:firstLine="708"/>
        <w:jc w:val="both"/>
        <w:rPr>
          <w:color w:val="auto"/>
        </w:rPr>
      </w:pPr>
      <w:r>
        <w:rPr>
          <w:color w:val="auto"/>
        </w:rPr>
        <w:t xml:space="preserve">X – </w:t>
      </w:r>
      <w:proofErr w:type="gramStart"/>
      <w:r>
        <w:rPr>
          <w:color w:val="auto"/>
        </w:rPr>
        <w:t>disponibilizará</w:t>
      </w:r>
      <w:proofErr w:type="gramEnd"/>
      <w:r w:rsidRPr="00B45D09">
        <w:rPr>
          <w:color w:val="auto"/>
        </w:rPr>
        <w:t xml:space="preserve"> informações sanitárias visíveis sobre higienização de mãos e indica</w:t>
      </w:r>
      <w:r>
        <w:rPr>
          <w:color w:val="auto"/>
        </w:rPr>
        <w:t>rão onde é possível realizá-la no</w:t>
      </w:r>
      <w:r w:rsidR="00F85C4A" w:rsidRPr="00B45D09">
        <w:rPr>
          <w:color w:val="auto"/>
        </w:rPr>
        <w:t xml:space="preserve">s locais com acesso ao público </w:t>
      </w:r>
    </w:p>
    <w:p w:rsidR="00062A65" w:rsidRDefault="00062A65" w:rsidP="00062A65">
      <w:pPr>
        <w:ind w:firstLine="708"/>
        <w:jc w:val="both"/>
        <w:rPr>
          <w:color w:val="auto"/>
        </w:rPr>
      </w:pPr>
      <w:r>
        <w:rPr>
          <w:color w:val="auto"/>
        </w:rPr>
        <w:t>XI - disponibilizará</w:t>
      </w:r>
      <w:r w:rsidRPr="00B45D09">
        <w:rPr>
          <w:color w:val="auto"/>
        </w:rPr>
        <w:t xml:space="preserve"> sabão, sabonete detergente ou similar, </w:t>
      </w:r>
      <w:r>
        <w:rPr>
          <w:color w:val="auto"/>
        </w:rPr>
        <w:t>e toalhas de papel descartável no</w:t>
      </w:r>
      <w:r w:rsidR="00F85C4A" w:rsidRPr="00B45D09">
        <w:rPr>
          <w:color w:val="auto"/>
        </w:rPr>
        <w:t>s banheiros públicos de u</w:t>
      </w:r>
      <w:r>
        <w:rPr>
          <w:color w:val="auto"/>
        </w:rPr>
        <w:t>so comum.</w:t>
      </w:r>
    </w:p>
    <w:p w:rsidR="00F85C4A" w:rsidRDefault="00062A65" w:rsidP="00AD1256">
      <w:pPr>
        <w:ind w:firstLine="708"/>
        <w:jc w:val="both"/>
        <w:rPr>
          <w:color w:val="auto"/>
        </w:rPr>
      </w:pPr>
      <w:r>
        <w:rPr>
          <w:color w:val="auto"/>
        </w:rPr>
        <w:t>XII - higienizará o</w:t>
      </w:r>
      <w:r w:rsidR="00F85C4A" w:rsidRPr="00B45D09">
        <w:rPr>
          <w:color w:val="auto"/>
        </w:rPr>
        <w:t>s banheiros em intervalos de 3 (três) horas, com uso diuturnamente de materiais de limpeza que evitem a propagação do COVID-19, sendo obrigatoriamente higienizados no início e ao final do expediente ou horários de funcionamento</w:t>
      </w:r>
      <w:r w:rsidR="00AD1256">
        <w:rPr>
          <w:color w:val="auto"/>
        </w:rPr>
        <w:t xml:space="preserve">. </w:t>
      </w:r>
    </w:p>
    <w:p w:rsidR="00CB71DD" w:rsidRDefault="00CB71DD" w:rsidP="00A52DBD">
      <w:pPr>
        <w:jc w:val="both"/>
        <w:rPr>
          <w:color w:val="auto"/>
        </w:rPr>
      </w:pPr>
    </w:p>
    <w:p w:rsidR="00AD1256" w:rsidRPr="00A52DBD" w:rsidRDefault="00AD1256" w:rsidP="00A52DBD">
      <w:pPr>
        <w:jc w:val="both"/>
        <w:rPr>
          <w:color w:val="auto"/>
        </w:rPr>
      </w:pPr>
    </w:p>
    <w:p w:rsidR="006D7255" w:rsidRDefault="001514BE" w:rsidP="006D7255">
      <w:pPr>
        <w:ind w:firstLine="708"/>
        <w:jc w:val="both"/>
        <w:rPr>
          <w:color w:val="auto"/>
        </w:rPr>
      </w:pPr>
      <w:r>
        <w:rPr>
          <w:color w:val="auto"/>
        </w:rPr>
        <w:lastRenderedPageBreak/>
        <w:t>Art. 10</w:t>
      </w:r>
      <w:r w:rsidR="006D7255" w:rsidRPr="00A52DBD">
        <w:rPr>
          <w:color w:val="auto"/>
        </w:rPr>
        <w:t xml:space="preserve">º O Vereador-Presidente fica autorizado a adotar outras providências administrativas necessárias para evitar a propagação interna do vírus COVID-19.  </w:t>
      </w:r>
    </w:p>
    <w:p w:rsidR="00253F48" w:rsidRDefault="00253F48" w:rsidP="006D7255">
      <w:pPr>
        <w:ind w:firstLine="708"/>
        <w:jc w:val="both"/>
        <w:rPr>
          <w:color w:val="auto"/>
        </w:rPr>
      </w:pPr>
    </w:p>
    <w:p w:rsidR="00253F48" w:rsidRPr="00A52DBD" w:rsidRDefault="0036159E" w:rsidP="006D7255">
      <w:pPr>
        <w:ind w:firstLine="708"/>
        <w:jc w:val="both"/>
        <w:rPr>
          <w:color w:val="auto"/>
        </w:rPr>
      </w:pPr>
      <w:r>
        <w:rPr>
          <w:color w:val="auto"/>
        </w:rPr>
        <w:t>Art. 11</w:t>
      </w:r>
      <w:r w:rsidRPr="00A52DBD">
        <w:rPr>
          <w:color w:val="auto"/>
        </w:rPr>
        <w:t xml:space="preserve">º </w:t>
      </w:r>
      <w:r w:rsidR="00253F48">
        <w:rPr>
          <w:color w:val="auto"/>
        </w:rPr>
        <w:t>As medidas previstas nesta Resolução de Mesa</w:t>
      </w:r>
      <w:r w:rsidR="00253F48" w:rsidRPr="00253F48">
        <w:rPr>
          <w:color w:val="auto"/>
        </w:rPr>
        <w:t xml:space="preserve"> poderão ser reavaliadas, ampliadas, alteradas, reduzidas ou interrompidas, a qualquer momento, de acordo com a situação epidemiológica do Município de Três Passos.</w:t>
      </w:r>
    </w:p>
    <w:p w:rsidR="00EA2E04" w:rsidRPr="00A52DBD" w:rsidRDefault="00EA2E04" w:rsidP="00DE257F">
      <w:pPr>
        <w:rPr>
          <w:color w:val="auto"/>
        </w:rPr>
      </w:pPr>
    </w:p>
    <w:p w:rsidR="006D7255" w:rsidRPr="00A52DBD" w:rsidRDefault="006D7255" w:rsidP="006D7255">
      <w:pPr>
        <w:ind w:firstLine="708"/>
        <w:jc w:val="both"/>
        <w:rPr>
          <w:color w:val="auto"/>
        </w:rPr>
      </w:pPr>
      <w:r w:rsidRPr="00A52DBD">
        <w:rPr>
          <w:color w:val="auto"/>
        </w:rPr>
        <w:t xml:space="preserve"> </w:t>
      </w:r>
      <w:r w:rsidR="0036159E">
        <w:rPr>
          <w:color w:val="auto"/>
        </w:rPr>
        <w:t>Art. 12</w:t>
      </w:r>
      <w:r w:rsidRPr="00A52DBD">
        <w:rPr>
          <w:color w:val="auto"/>
        </w:rPr>
        <w:t>º Esta Resolução de Mesa entra em vigor na data de sua publicaç</w:t>
      </w:r>
      <w:r w:rsidR="005D25E6" w:rsidRPr="00A52DBD">
        <w:rPr>
          <w:color w:val="auto"/>
        </w:rPr>
        <w:t xml:space="preserve">ão, revogando-se a Resolução de Mesa nº 09 de 2020 e </w:t>
      </w:r>
      <w:r w:rsidR="00253F48">
        <w:rPr>
          <w:color w:val="auto"/>
        </w:rPr>
        <w:t xml:space="preserve">a </w:t>
      </w:r>
      <w:r w:rsidR="005D25E6" w:rsidRPr="00A52DBD">
        <w:rPr>
          <w:color w:val="auto"/>
        </w:rPr>
        <w:t xml:space="preserve">Resolução de Mesa nº 10 de 2020. </w:t>
      </w:r>
    </w:p>
    <w:p w:rsidR="006D7255" w:rsidRDefault="006D7255" w:rsidP="006D7255">
      <w:pPr>
        <w:ind w:firstLine="708"/>
        <w:jc w:val="both"/>
      </w:pPr>
    </w:p>
    <w:p w:rsidR="006D7255" w:rsidRDefault="006D7255" w:rsidP="006D7255">
      <w:pPr>
        <w:ind w:firstLine="708"/>
        <w:jc w:val="both"/>
      </w:pPr>
      <w:r>
        <w:t xml:space="preserve"> </w:t>
      </w:r>
      <w:r w:rsidR="00AD440E">
        <w:t>Três Passos, 04 de maio</w:t>
      </w:r>
      <w:r>
        <w:t xml:space="preserve"> de 2020.</w:t>
      </w:r>
    </w:p>
    <w:p w:rsidR="006D7255" w:rsidRDefault="006D7255" w:rsidP="006D7255">
      <w:pPr>
        <w:ind w:firstLine="708"/>
        <w:jc w:val="both"/>
      </w:pPr>
    </w:p>
    <w:p w:rsidR="006D7255" w:rsidRDefault="006D7255" w:rsidP="006D7255">
      <w:pPr>
        <w:ind w:firstLine="708"/>
        <w:jc w:val="both"/>
      </w:pPr>
    </w:p>
    <w:p w:rsidR="006D7255" w:rsidRDefault="00B8756F" w:rsidP="006D7255">
      <w:pPr>
        <w:ind w:firstLine="708"/>
        <w:jc w:val="both"/>
      </w:pPr>
      <w:r>
        <w:rPr>
          <w:noProof/>
        </w:rPr>
        <w:drawing>
          <wp:inline distT="0" distB="0" distL="0" distR="0">
            <wp:extent cx="1362075" cy="46001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 Flavio.jpg"/>
                    <pic:cNvPicPr/>
                  </pic:nvPicPr>
                  <pic:blipFill>
                    <a:blip r:embed="rId7">
                      <a:extLst>
                        <a:ext uri="{28A0092B-C50C-407E-A947-70E740481C1C}">
                          <a14:useLocalDpi xmlns:a14="http://schemas.microsoft.com/office/drawing/2010/main" val="0"/>
                        </a:ext>
                      </a:extLst>
                    </a:blip>
                    <a:stretch>
                      <a:fillRect/>
                    </a:stretch>
                  </pic:blipFill>
                  <pic:spPr>
                    <a:xfrm>
                      <a:off x="0" y="0"/>
                      <a:ext cx="1450870" cy="490006"/>
                    </a:xfrm>
                    <a:prstGeom prst="rect">
                      <a:avLst/>
                    </a:prstGeom>
                  </pic:spPr>
                </pic:pic>
              </a:graphicData>
            </a:graphic>
          </wp:inline>
        </w:drawing>
      </w:r>
      <w:r>
        <w:tab/>
      </w:r>
      <w:r>
        <w:rPr>
          <w:noProof/>
        </w:rPr>
        <w:drawing>
          <wp:inline distT="0" distB="0" distL="0" distR="0">
            <wp:extent cx="1333500" cy="2678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inatura Ediv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123" cy="275999"/>
                    </a:xfrm>
                    <a:prstGeom prst="rect">
                      <a:avLst/>
                    </a:prstGeom>
                  </pic:spPr>
                </pic:pic>
              </a:graphicData>
            </a:graphic>
          </wp:inline>
        </w:drawing>
      </w:r>
      <w:r>
        <w:tab/>
      </w:r>
      <w:r>
        <w:tab/>
      </w:r>
      <w:r>
        <w:rPr>
          <w:noProof/>
        </w:rPr>
        <w:drawing>
          <wp:inline distT="0" distB="0" distL="0" distR="0">
            <wp:extent cx="1133475" cy="69026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inatura I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892" cy="701484"/>
                    </a:xfrm>
                    <a:prstGeom prst="rect">
                      <a:avLst/>
                    </a:prstGeom>
                  </pic:spPr>
                </pic:pic>
              </a:graphicData>
            </a:graphic>
          </wp:inline>
        </w:drawing>
      </w:r>
    </w:p>
    <w:p w:rsidR="006D7255" w:rsidRDefault="006D7255" w:rsidP="006D7255">
      <w:pPr>
        <w:ind w:firstLine="708"/>
        <w:jc w:val="both"/>
      </w:pPr>
      <w:r>
        <w:t xml:space="preserve">Flávio </w:t>
      </w:r>
      <w:proofErr w:type="spellStart"/>
      <w:r>
        <w:t>Habitzreiter</w:t>
      </w:r>
      <w:proofErr w:type="spellEnd"/>
      <w:r>
        <w:tab/>
      </w:r>
      <w:r>
        <w:tab/>
      </w:r>
      <w:proofErr w:type="spellStart"/>
      <w:r>
        <w:t>Edivan</w:t>
      </w:r>
      <w:proofErr w:type="spellEnd"/>
      <w:r>
        <w:t xml:space="preserve"> N. Baron</w:t>
      </w:r>
      <w:r>
        <w:tab/>
      </w:r>
      <w:proofErr w:type="gramStart"/>
      <w:r>
        <w:tab/>
        <w:t>Ido</w:t>
      </w:r>
      <w:proofErr w:type="gramEnd"/>
      <w:r>
        <w:t xml:space="preserve"> V. </w:t>
      </w:r>
      <w:proofErr w:type="spellStart"/>
      <w:r>
        <w:t>Rhoden</w:t>
      </w:r>
      <w:proofErr w:type="spellEnd"/>
    </w:p>
    <w:p w:rsidR="006D7255" w:rsidRDefault="006D7255" w:rsidP="006D7255">
      <w:pPr>
        <w:ind w:firstLine="708"/>
        <w:jc w:val="both"/>
      </w:pPr>
      <w:r>
        <w:t xml:space="preserve">   Presidente</w:t>
      </w:r>
      <w:r>
        <w:tab/>
      </w:r>
      <w:r>
        <w:tab/>
        <w:t xml:space="preserve">       </w:t>
      </w:r>
      <w:r>
        <w:tab/>
        <w:t xml:space="preserve">Vice-Presidente          </w:t>
      </w:r>
      <w:r>
        <w:tab/>
        <w:t>Secretário</w:t>
      </w:r>
    </w:p>
    <w:p w:rsidR="006D7255" w:rsidRDefault="006D7255" w:rsidP="006D7255">
      <w:pPr>
        <w:ind w:firstLine="708"/>
        <w:jc w:val="both"/>
      </w:pPr>
    </w:p>
    <w:p w:rsidR="00230B5C" w:rsidRDefault="00230B5C" w:rsidP="006D7255">
      <w:pPr>
        <w:ind w:firstLine="708"/>
        <w:jc w:val="both"/>
      </w:pPr>
    </w:p>
    <w:sectPr w:rsidR="00230B5C" w:rsidSect="00AD440E">
      <w:pgSz w:w="11906" w:h="16838"/>
      <w:pgMar w:top="1560" w:right="1134" w:bottom="726"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A"/>
    <w:rsid w:val="00062A65"/>
    <w:rsid w:val="00080195"/>
    <w:rsid w:val="00081FE0"/>
    <w:rsid w:val="001514BE"/>
    <w:rsid w:val="00230B5C"/>
    <w:rsid w:val="00253F48"/>
    <w:rsid w:val="002556BC"/>
    <w:rsid w:val="00263EA0"/>
    <w:rsid w:val="002731D3"/>
    <w:rsid w:val="00324460"/>
    <w:rsid w:val="00351A73"/>
    <w:rsid w:val="0036159E"/>
    <w:rsid w:val="00373F38"/>
    <w:rsid w:val="0039777E"/>
    <w:rsid w:val="003A1F3A"/>
    <w:rsid w:val="003A253A"/>
    <w:rsid w:val="00404DA1"/>
    <w:rsid w:val="004B638E"/>
    <w:rsid w:val="004D692D"/>
    <w:rsid w:val="004F35D0"/>
    <w:rsid w:val="00520BF9"/>
    <w:rsid w:val="00566925"/>
    <w:rsid w:val="005D25E6"/>
    <w:rsid w:val="0064231D"/>
    <w:rsid w:val="006B572F"/>
    <w:rsid w:val="006D7255"/>
    <w:rsid w:val="006E4009"/>
    <w:rsid w:val="00731CBE"/>
    <w:rsid w:val="007359B6"/>
    <w:rsid w:val="00795201"/>
    <w:rsid w:val="00841C1E"/>
    <w:rsid w:val="00854BD3"/>
    <w:rsid w:val="008C164B"/>
    <w:rsid w:val="008D0E0C"/>
    <w:rsid w:val="009208C4"/>
    <w:rsid w:val="009A61F0"/>
    <w:rsid w:val="009B5522"/>
    <w:rsid w:val="009F59AF"/>
    <w:rsid w:val="00A31912"/>
    <w:rsid w:val="00A52DBD"/>
    <w:rsid w:val="00AA4B47"/>
    <w:rsid w:val="00AC3D32"/>
    <w:rsid w:val="00AD1256"/>
    <w:rsid w:val="00AD440E"/>
    <w:rsid w:val="00B011BC"/>
    <w:rsid w:val="00B11153"/>
    <w:rsid w:val="00B21C67"/>
    <w:rsid w:val="00B40E28"/>
    <w:rsid w:val="00B45D09"/>
    <w:rsid w:val="00B8756F"/>
    <w:rsid w:val="00BE2813"/>
    <w:rsid w:val="00BF60E9"/>
    <w:rsid w:val="00C208D7"/>
    <w:rsid w:val="00CA710A"/>
    <w:rsid w:val="00CB66E3"/>
    <w:rsid w:val="00CB71DD"/>
    <w:rsid w:val="00D172B0"/>
    <w:rsid w:val="00D76E94"/>
    <w:rsid w:val="00DA5A61"/>
    <w:rsid w:val="00DC2138"/>
    <w:rsid w:val="00DE257F"/>
    <w:rsid w:val="00E37462"/>
    <w:rsid w:val="00E660DD"/>
    <w:rsid w:val="00E71BE6"/>
    <w:rsid w:val="00EA2E04"/>
    <w:rsid w:val="00ED6615"/>
    <w:rsid w:val="00EE3B13"/>
    <w:rsid w:val="00F26546"/>
    <w:rsid w:val="00F43421"/>
    <w:rsid w:val="00F85C4A"/>
    <w:rsid w:val="00FD77D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C9EB8-4A34-45DF-BD51-B2C03E72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sz w:val="28"/>
    </w:rPr>
  </w:style>
  <w:style w:type="paragraph" w:styleId="Ttulo3">
    <w:name w:val="heading 3"/>
    <w:basedOn w:val="Normal"/>
    <w:next w:val="Normal"/>
    <w:qFormat/>
    <w:pPr>
      <w:keepNext/>
      <w:ind w:firstLine="708"/>
      <w:jc w:val="center"/>
      <w:outlineLvl w:val="2"/>
    </w:pPr>
    <w:rPr>
      <w:b/>
      <w:bCs/>
      <w:sz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Times New Roman"/>
      <w:sz w:val="24"/>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Times New Roman" w:hAnsi="Times New Roman" w:cs="Times New Roman"/>
      <w:sz w:val="24"/>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Times New Roman" w:hAnsi="Times New Roman" w:cs="Times New Roman"/>
      <w:sz w:val="24"/>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ascii="Times New Roman" w:hAnsi="Times New Roman" w:cs="Times New Roman"/>
      <w:sz w:val="24"/>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Times New Roman" w:hAnsi="Times New Roman" w:cs="Times New Roman"/>
      <w:sz w:val="24"/>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ascii="Times New Roman" w:hAnsi="Times New Roman" w:cs="Times New Roman"/>
      <w:sz w:val="24"/>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Times New Roman" w:hAnsi="Times New Roman" w:cs="Times New Roman"/>
      <w:sz w:val="24"/>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Symbol"/>
    </w:rPr>
  </w:style>
  <w:style w:type="character" w:customStyle="1" w:styleId="ListLabel173">
    <w:name w:val="ListLabel 173"/>
    <w:qFormat/>
    <w:rPr>
      <w:rFonts w:cs="Symbol"/>
    </w:rPr>
  </w:style>
  <w:style w:type="character" w:customStyle="1" w:styleId="ListLabel174">
    <w:name w:val="ListLabel 174"/>
    <w:qFormat/>
    <w:rPr>
      <w:rFonts w:cs="Symbol"/>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cs="Symbol"/>
    </w:rPr>
  </w:style>
  <w:style w:type="character" w:customStyle="1" w:styleId="ListLabel178">
    <w:name w:val="ListLabel 178"/>
    <w:qFormat/>
    <w:rPr>
      <w:rFonts w:cs="Symbol"/>
    </w:rPr>
  </w:style>
  <w:style w:type="character" w:customStyle="1" w:styleId="ListLabel179">
    <w:name w:val="ListLabel 179"/>
    <w:qFormat/>
    <w:rPr>
      <w:rFonts w:cs="Symbol"/>
    </w:rPr>
  </w:style>
  <w:style w:type="character" w:customStyle="1" w:styleId="ListLabel180">
    <w:name w:val="ListLabel 180"/>
    <w:qFormat/>
    <w:rPr>
      <w:rFonts w:cs="Symbol"/>
    </w:rPr>
  </w:style>
  <w:style w:type="character" w:customStyle="1" w:styleId="ListLabel181">
    <w:name w:val="ListLabel 181"/>
    <w:qFormat/>
    <w:rPr>
      <w:rFonts w:cs="Symbol"/>
    </w:rPr>
  </w:style>
  <w:style w:type="character" w:customStyle="1" w:styleId="ListLabel182">
    <w:name w:val="ListLabel 182"/>
    <w:qFormat/>
    <w:rPr>
      <w:rFonts w:cs="Symbol"/>
    </w:rPr>
  </w:style>
  <w:style w:type="character" w:customStyle="1" w:styleId="ListLabel183">
    <w:name w:val="ListLabel 183"/>
    <w:qFormat/>
    <w:rPr>
      <w:rFonts w:cs="Symbol"/>
    </w:rPr>
  </w:style>
  <w:style w:type="character" w:customStyle="1" w:styleId="ListLabel184">
    <w:name w:val="ListLabel 184"/>
    <w:qFormat/>
    <w:rPr>
      <w:rFonts w:cs="Symbol"/>
    </w:rPr>
  </w:style>
  <w:style w:type="character" w:customStyle="1" w:styleId="ListLabel185">
    <w:name w:val="ListLabel 185"/>
    <w:qFormat/>
    <w:rPr>
      <w:rFonts w:cs="Symbol"/>
    </w:rPr>
  </w:style>
  <w:style w:type="character" w:customStyle="1" w:styleId="ListLabel186">
    <w:name w:val="ListLabel 186"/>
    <w:qFormat/>
    <w:rPr>
      <w:rFonts w:cs="Symbol"/>
    </w:rPr>
  </w:style>
  <w:style w:type="character" w:customStyle="1" w:styleId="ListLabel187">
    <w:name w:val="ListLabel 187"/>
    <w:qFormat/>
    <w:rPr>
      <w:rFonts w:cs="Symbol"/>
    </w:rPr>
  </w:style>
  <w:style w:type="character" w:customStyle="1" w:styleId="ListLabel188">
    <w:name w:val="ListLabel 188"/>
    <w:qFormat/>
    <w:rPr>
      <w:rFonts w:cs="Symbol"/>
    </w:rPr>
  </w:style>
  <w:style w:type="character" w:customStyle="1" w:styleId="ListLabel189">
    <w:name w:val="ListLabel 189"/>
    <w:qFormat/>
    <w:rPr>
      <w:rFonts w:cs="Symbol"/>
    </w:rPr>
  </w:style>
  <w:style w:type="character" w:customStyle="1" w:styleId="ListLabel190">
    <w:name w:val="ListLabel 190"/>
    <w:qFormat/>
    <w:rPr>
      <w:rFonts w:cs="Symbol"/>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rPr>
  </w:style>
  <w:style w:type="character" w:customStyle="1" w:styleId="ListLabel200">
    <w:name w:val="ListLabel 200"/>
    <w:qFormat/>
    <w:rPr>
      <w:rFonts w:cs="Symbol"/>
    </w:rPr>
  </w:style>
  <w:style w:type="character" w:customStyle="1" w:styleId="ListLabel201">
    <w:name w:val="ListLabel 201"/>
    <w:qFormat/>
    <w:rPr>
      <w:rFonts w:cs="Symbol"/>
    </w:rPr>
  </w:style>
  <w:style w:type="character" w:customStyle="1" w:styleId="ListLabel202">
    <w:name w:val="ListLabel 202"/>
    <w:qFormat/>
    <w:rPr>
      <w:rFonts w:cs="Symbol"/>
    </w:rPr>
  </w:style>
  <w:style w:type="character" w:customStyle="1" w:styleId="ListLabel203">
    <w:name w:val="ListLabel 203"/>
    <w:qFormat/>
    <w:rPr>
      <w:rFonts w:ascii="Times New Roman" w:hAnsi="Times New Roman" w:cs="Times New Roman"/>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Symbol"/>
    </w:rPr>
  </w:style>
  <w:style w:type="character" w:customStyle="1" w:styleId="ListLabel223">
    <w:name w:val="ListLabel 223"/>
    <w:qFormat/>
    <w:rPr>
      <w:rFonts w:cs="Symbol"/>
    </w:rPr>
  </w:style>
  <w:style w:type="character" w:customStyle="1" w:styleId="ListLabel224">
    <w:name w:val="ListLabel 224"/>
    <w:qFormat/>
    <w:rPr>
      <w:rFonts w:cs="Symbol"/>
    </w:rPr>
  </w:style>
  <w:style w:type="character" w:customStyle="1" w:styleId="ListLabel225">
    <w:name w:val="ListLabel 225"/>
    <w:qFormat/>
    <w:rPr>
      <w:rFonts w:cs="Symbol"/>
    </w:rPr>
  </w:style>
  <w:style w:type="character" w:customStyle="1" w:styleId="ListLabel226">
    <w:name w:val="ListLabel 226"/>
    <w:qFormat/>
    <w:rPr>
      <w:rFonts w:cs="Symbol"/>
    </w:rPr>
  </w:style>
  <w:style w:type="character" w:customStyle="1" w:styleId="ListLabel227">
    <w:name w:val="ListLabel 227"/>
    <w:qFormat/>
    <w:rPr>
      <w:rFonts w:cs="Symbol"/>
    </w:rPr>
  </w:style>
  <w:style w:type="character" w:customStyle="1" w:styleId="ListLabel228">
    <w:name w:val="ListLabel 228"/>
    <w:qFormat/>
    <w:rPr>
      <w:rFonts w:cs="Symbol"/>
    </w:rPr>
  </w:style>
  <w:style w:type="character" w:customStyle="1" w:styleId="ListLabel229">
    <w:name w:val="ListLabel 229"/>
    <w:qFormat/>
    <w:rPr>
      <w:rFonts w:cs="Symbol"/>
    </w:rPr>
  </w:style>
  <w:style w:type="character" w:customStyle="1" w:styleId="ListLabel230">
    <w:name w:val="ListLabel 230"/>
    <w:qFormat/>
    <w:rPr>
      <w:rFonts w:cs="Symbol"/>
    </w:rPr>
  </w:style>
  <w:style w:type="character" w:customStyle="1" w:styleId="ListLabel231">
    <w:name w:val="ListLabel 231"/>
    <w:qFormat/>
    <w:rPr>
      <w:rFonts w:cs="Symbol"/>
    </w:rPr>
  </w:style>
  <w:style w:type="character" w:customStyle="1" w:styleId="ListLabel232">
    <w:name w:val="ListLabel 232"/>
    <w:qFormat/>
    <w:rPr>
      <w:rFonts w:cs="Symbol"/>
    </w:rPr>
  </w:style>
  <w:style w:type="character" w:customStyle="1" w:styleId="ListLabel233">
    <w:name w:val="ListLabel 233"/>
    <w:qFormat/>
    <w:rPr>
      <w:rFonts w:cs="Symbol"/>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Symbol"/>
    </w:rPr>
  </w:style>
  <w:style w:type="character" w:customStyle="1" w:styleId="ListLabel237">
    <w:name w:val="ListLabel 237"/>
    <w:qFormat/>
    <w:rPr>
      <w:rFonts w:cs="Symbol"/>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cs="Symbol"/>
    </w:rPr>
  </w:style>
  <w:style w:type="character" w:customStyle="1" w:styleId="ListLabel242">
    <w:name w:val="ListLabel 242"/>
    <w:qFormat/>
    <w:rPr>
      <w:rFonts w:cs="Symbol"/>
    </w:rPr>
  </w:style>
  <w:style w:type="character" w:customStyle="1" w:styleId="ListLabel243">
    <w:name w:val="ListLabel 243"/>
    <w:qFormat/>
    <w:rPr>
      <w:rFonts w:cs="Symbol"/>
    </w:rPr>
  </w:style>
  <w:style w:type="character" w:customStyle="1" w:styleId="ListLabel244">
    <w:name w:val="ListLabel 244"/>
    <w:qFormat/>
    <w:rPr>
      <w:rFonts w:cs="Symbol"/>
    </w:rPr>
  </w:style>
  <w:style w:type="character" w:customStyle="1" w:styleId="ListLabel245">
    <w:name w:val="ListLabel 245"/>
    <w:qFormat/>
    <w:rPr>
      <w:rFonts w:cs="Symbol"/>
    </w:rPr>
  </w:style>
  <w:style w:type="character" w:customStyle="1" w:styleId="ListLabel246">
    <w:name w:val="ListLabel 246"/>
    <w:qFormat/>
    <w:rPr>
      <w:rFonts w:cs="Symbol"/>
    </w:rPr>
  </w:style>
  <w:style w:type="character" w:customStyle="1" w:styleId="ListLabel247">
    <w:name w:val="ListLabel 247"/>
    <w:qFormat/>
    <w:rPr>
      <w:rFonts w:cs="Symbol"/>
    </w:rPr>
  </w:style>
  <w:style w:type="character" w:customStyle="1" w:styleId="ListLabel248">
    <w:name w:val="ListLabel 248"/>
    <w:qFormat/>
    <w:rPr>
      <w:rFonts w:cs="Symbol"/>
    </w:rPr>
  </w:style>
  <w:style w:type="character" w:customStyle="1" w:styleId="ListLabel249">
    <w:name w:val="ListLabel 249"/>
    <w:qFormat/>
    <w:rPr>
      <w:rFonts w:cs="Symbol"/>
    </w:rPr>
  </w:style>
  <w:style w:type="character" w:customStyle="1" w:styleId="ListLabel250">
    <w:name w:val="ListLabel 250"/>
    <w:qFormat/>
    <w:rPr>
      <w:rFonts w:cs="Symbol"/>
    </w:rPr>
  </w:style>
  <w:style w:type="character" w:customStyle="1" w:styleId="ListLabel251">
    <w:name w:val="ListLabel 251"/>
    <w:qFormat/>
    <w:rPr>
      <w:rFonts w:cs="Symbol"/>
    </w:rPr>
  </w:style>
  <w:style w:type="character" w:customStyle="1" w:styleId="ListLabel252">
    <w:name w:val="ListLabel 252"/>
    <w:qFormat/>
    <w:rPr>
      <w:rFonts w:cs="Symbol"/>
    </w:rPr>
  </w:style>
  <w:style w:type="character" w:customStyle="1" w:styleId="ListLabel253">
    <w:name w:val="ListLabel 253"/>
    <w:qFormat/>
    <w:rPr>
      <w:rFonts w:ascii="Times New Roman" w:hAnsi="Times New Roman" w:cs="Times New Roman"/>
      <w:sz w:val="24"/>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ascii="Times New Roman" w:hAnsi="Times New Roman" w:cs="Times New Roman"/>
      <w:sz w:val="24"/>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Symbol"/>
    </w:rPr>
  </w:style>
  <w:style w:type="character" w:customStyle="1" w:styleId="ListLabel273">
    <w:name w:val="ListLabel 273"/>
    <w:qFormat/>
    <w:rPr>
      <w:rFonts w:cs="Symbol"/>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cs="Symbol"/>
    </w:rPr>
  </w:style>
  <w:style w:type="character" w:customStyle="1" w:styleId="ListLabel277">
    <w:name w:val="ListLabel 277"/>
    <w:qFormat/>
    <w:rPr>
      <w:rFonts w:cs="Symbol"/>
    </w:rPr>
  </w:style>
  <w:style w:type="character" w:customStyle="1" w:styleId="ListLabel278">
    <w:name w:val="ListLabel 278"/>
    <w:qFormat/>
    <w:rPr>
      <w:rFonts w:cs="Symbol"/>
    </w:rPr>
  </w:style>
  <w:style w:type="character" w:customStyle="1" w:styleId="ListLabel279">
    <w:name w:val="ListLabel 279"/>
    <w:qFormat/>
    <w:rPr>
      <w:rFonts w:cs="Symbol"/>
    </w:rPr>
  </w:style>
  <w:style w:type="character" w:customStyle="1" w:styleId="ListLabel280">
    <w:name w:val="ListLabel 280"/>
    <w:qFormat/>
    <w:rPr>
      <w:rFonts w:cs="Symbol"/>
    </w:rPr>
  </w:style>
  <w:style w:type="character" w:customStyle="1" w:styleId="ListLabel281">
    <w:name w:val="ListLabel 281"/>
    <w:qFormat/>
    <w:rPr>
      <w:rFonts w:cs="Symbol"/>
    </w:rPr>
  </w:style>
  <w:style w:type="character" w:customStyle="1" w:styleId="ListLabel282">
    <w:name w:val="ListLabel 282"/>
    <w:qFormat/>
    <w:rPr>
      <w:rFonts w:cs="Symbol"/>
    </w:rPr>
  </w:style>
  <w:style w:type="character" w:customStyle="1" w:styleId="ListLabel283">
    <w:name w:val="ListLabel 283"/>
    <w:qFormat/>
    <w:rPr>
      <w:rFonts w:cs="Symbol"/>
    </w:rPr>
  </w:style>
  <w:style w:type="character" w:customStyle="1" w:styleId="ListLabel284">
    <w:name w:val="ListLabel 284"/>
    <w:qFormat/>
    <w:rPr>
      <w:rFonts w:cs="Symbol"/>
    </w:rPr>
  </w:style>
  <w:style w:type="character" w:customStyle="1" w:styleId="ListLabel285">
    <w:name w:val="ListLabel 285"/>
    <w:qFormat/>
    <w:rPr>
      <w:rFonts w:cs="Symbol"/>
    </w:rPr>
  </w:style>
  <w:style w:type="character" w:customStyle="1" w:styleId="ListLabel286">
    <w:name w:val="ListLabel 286"/>
    <w:qFormat/>
    <w:rPr>
      <w:rFonts w:cs="Symbol"/>
    </w:rPr>
  </w:style>
  <w:style w:type="character" w:customStyle="1" w:styleId="ListLabel287">
    <w:name w:val="ListLabel 287"/>
    <w:qFormat/>
    <w:rPr>
      <w:rFonts w:cs="Symbol"/>
    </w:rPr>
  </w:style>
  <w:style w:type="character" w:customStyle="1" w:styleId="ListLabel288">
    <w:name w:val="ListLabel 288"/>
    <w:qFormat/>
    <w:rPr>
      <w:rFonts w:cs="Symbol"/>
    </w:rPr>
  </w:style>
  <w:style w:type="character" w:customStyle="1" w:styleId="ListLabel289">
    <w:name w:val="ListLabel 289"/>
    <w:qFormat/>
    <w:rPr>
      <w:rFonts w:cs="Symbol"/>
    </w:rPr>
  </w:style>
  <w:style w:type="character" w:customStyle="1" w:styleId="ListLabel290">
    <w:name w:val="ListLabel 290"/>
    <w:qFormat/>
    <w:rPr>
      <w:rFonts w:cs="Symbol"/>
    </w:rPr>
  </w:style>
  <w:style w:type="character" w:customStyle="1" w:styleId="ListLabel291">
    <w:name w:val="ListLabel 291"/>
    <w:qFormat/>
    <w:rPr>
      <w:rFonts w:cs="Symbol"/>
    </w:rPr>
  </w:style>
  <w:style w:type="character" w:customStyle="1" w:styleId="ListLabel292">
    <w:name w:val="ListLabel 292"/>
    <w:qFormat/>
    <w:rPr>
      <w:rFonts w:cs="Symbol"/>
    </w:rPr>
  </w:style>
  <w:style w:type="character" w:customStyle="1" w:styleId="ListLabel293">
    <w:name w:val="ListLabel 293"/>
    <w:qFormat/>
    <w:rPr>
      <w:rFonts w:cs="Symbol"/>
    </w:rPr>
  </w:style>
  <w:style w:type="character" w:customStyle="1" w:styleId="ListLabel294">
    <w:name w:val="ListLabel 294"/>
    <w:qFormat/>
    <w:rPr>
      <w:rFonts w:cs="Symbol"/>
    </w:rPr>
  </w:style>
  <w:style w:type="character" w:customStyle="1" w:styleId="ListLabel295">
    <w:name w:val="ListLabel 295"/>
    <w:qFormat/>
    <w:rPr>
      <w:rFonts w:cs="Symbol"/>
    </w:rPr>
  </w:style>
  <w:style w:type="character" w:customStyle="1" w:styleId="ListLabel296">
    <w:name w:val="ListLabel 296"/>
    <w:qFormat/>
    <w:rPr>
      <w:rFonts w:cs="Symbol"/>
    </w:rPr>
  </w:style>
  <w:style w:type="character" w:customStyle="1" w:styleId="ListLabel297">
    <w:name w:val="ListLabel 297"/>
    <w:qFormat/>
    <w:rPr>
      <w:rFonts w:cs="Symbol"/>
    </w:rPr>
  </w:style>
  <w:style w:type="character" w:customStyle="1" w:styleId="ListLabel298">
    <w:name w:val="ListLabel 298"/>
    <w:qFormat/>
    <w:rPr>
      <w:rFonts w:cs="Symbol"/>
    </w:rPr>
  </w:style>
  <w:style w:type="character" w:customStyle="1" w:styleId="ListLabel299">
    <w:name w:val="ListLabel 299"/>
    <w:qFormat/>
    <w:rPr>
      <w:rFonts w:cs="Symbol"/>
    </w:rPr>
  </w:style>
  <w:style w:type="character" w:customStyle="1" w:styleId="ListLabel300">
    <w:name w:val="ListLabel 300"/>
    <w:qFormat/>
    <w:rPr>
      <w:rFonts w:cs="Symbol"/>
    </w:rPr>
  </w:style>
  <w:style w:type="character" w:customStyle="1" w:styleId="ListLabel301">
    <w:name w:val="ListLabel 301"/>
    <w:qFormat/>
    <w:rPr>
      <w:rFonts w:cs="Symbol"/>
    </w:rPr>
  </w:style>
  <w:style w:type="character" w:customStyle="1" w:styleId="ListLabel302">
    <w:name w:val="ListLabel 302"/>
    <w:qFormat/>
    <w:rPr>
      <w:rFonts w:cs="Symbol"/>
    </w:rPr>
  </w:style>
  <w:style w:type="character" w:customStyle="1" w:styleId="ListLabel303">
    <w:name w:val="ListLabel 303"/>
    <w:qFormat/>
    <w:rPr>
      <w:rFonts w:cs="Times New Roman"/>
      <w:sz w:val="24"/>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Times New Roman"/>
      <w:sz w:val="24"/>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Symbol"/>
    </w:rPr>
  </w:style>
  <w:style w:type="character" w:customStyle="1" w:styleId="ListLabel323">
    <w:name w:val="ListLabel 323"/>
    <w:qFormat/>
    <w:rPr>
      <w:rFonts w:cs="Symbol"/>
    </w:rPr>
  </w:style>
  <w:style w:type="character" w:customStyle="1" w:styleId="ListLabel324">
    <w:name w:val="ListLabel 324"/>
    <w:qFormat/>
    <w:rPr>
      <w:rFonts w:cs="Symbol"/>
    </w:rPr>
  </w:style>
  <w:style w:type="character" w:customStyle="1" w:styleId="ListLabel325">
    <w:name w:val="ListLabel 325"/>
    <w:qFormat/>
    <w:rPr>
      <w:rFonts w:cs="Symbol"/>
    </w:rPr>
  </w:style>
  <w:style w:type="character" w:customStyle="1" w:styleId="ListLabel326">
    <w:name w:val="ListLabel 326"/>
    <w:qFormat/>
    <w:rPr>
      <w:rFonts w:cs="Symbol"/>
    </w:rPr>
  </w:style>
  <w:style w:type="character" w:customStyle="1" w:styleId="ListLabel327">
    <w:name w:val="ListLabel 327"/>
    <w:qFormat/>
    <w:rPr>
      <w:rFonts w:cs="Symbol"/>
    </w:rPr>
  </w:style>
  <w:style w:type="character" w:customStyle="1" w:styleId="ListLabel328">
    <w:name w:val="ListLabel 328"/>
    <w:qFormat/>
    <w:rPr>
      <w:rFonts w:cs="Symbol"/>
    </w:rPr>
  </w:style>
  <w:style w:type="character" w:customStyle="1" w:styleId="ListLabel329">
    <w:name w:val="ListLabel 329"/>
    <w:qFormat/>
    <w:rPr>
      <w:rFonts w:cs="Symbol"/>
    </w:rPr>
  </w:style>
  <w:style w:type="character" w:customStyle="1" w:styleId="ListLabel330">
    <w:name w:val="ListLabel 330"/>
    <w:qFormat/>
    <w:rPr>
      <w:rFonts w:cs="Symbol"/>
    </w:rPr>
  </w:style>
  <w:style w:type="character" w:customStyle="1" w:styleId="ListLabel331">
    <w:name w:val="ListLabel 331"/>
    <w:qFormat/>
    <w:rPr>
      <w:rFonts w:cs="Symbol"/>
    </w:rPr>
  </w:style>
  <w:style w:type="character" w:customStyle="1" w:styleId="ListLabel332">
    <w:name w:val="ListLabel 332"/>
    <w:qFormat/>
    <w:rPr>
      <w:rFonts w:cs="Symbol"/>
    </w:rPr>
  </w:style>
  <w:style w:type="character" w:customStyle="1" w:styleId="ListLabel333">
    <w:name w:val="ListLabel 333"/>
    <w:qFormat/>
    <w:rPr>
      <w:rFonts w:cs="Symbol"/>
    </w:rPr>
  </w:style>
  <w:style w:type="character" w:customStyle="1" w:styleId="ListLabel334">
    <w:name w:val="ListLabel 334"/>
    <w:qFormat/>
    <w:rPr>
      <w:rFonts w:cs="Symbol"/>
    </w:rPr>
  </w:style>
  <w:style w:type="character" w:customStyle="1" w:styleId="ListLabel335">
    <w:name w:val="ListLabel 335"/>
    <w:qFormat/>
    <w:rPr>
      <w:rFonts w:cs="Symbol"/>
    </w:rPr>
  </w:style>
  <w:style w:type="character" w:customStyle="1" w:styleId="ListLabel336">
    <w:name w:val="ListLabel 336"/>
    <w:qFormat/>
    <w:rPr>
      <w:rFonts w:cs="Symbol"/>
    </w:rPr>
  </w:style>
  <w:style w:type="character" w:customStyle="1" w:styleId="ListLabel337">
    <w:name w:val="ListLabel 337"/>
    <w:qFormat/>
    <w:rPr>
      <w:rFonts w:cs="Symbol"/>
    </w:rPr>
  </w:style>
  <w:style w:type="character" w:customStyle="1" w:styleId="ListLabel338">
    <w:name w:val="ListLabel 338"/>
    <w:qFormat/>
    <w:rPr>
      <w:rFonts w:cs="Symbol"/>
    </w:rPr>
  </w:style>
  <w:style w:type="character" w:customStyle="1" w:styleId="ListLabel339">
    <w:name w:val="ListLabel 339"/>
    <w:qFormat/>
    <w:rPr>
      <w:rFonts w:cs="Symbol"/>
    </w:rPr>
  </w:style>
  <w:style w:type="character" w:customStyle="1" w:styleId="ListLabel340">
    <w:name w:val="ListLabel 340"/>
    <w:qFormat/>
    <w:rPr>
      <w:rFonts w:cs="Symbol"/>
    </w:rPr>
  </w:style>
  <w:style w:type="character" w:customStyle="1" w:styleId="ListLabel341">
    <w:name w:val="ListLabel 341"/>
    <w:qFormat/>
    <w:rPr>
      <w:rFonts w:cs="Symbol"/>
    </w:rPr>
  </w:style>
  <w:style w:type="character" w:customStyle="1" w:styleId="ListLabel342">
    <w:name w:val="ListLabel 342"/>
    <w:qFormat/>
    <w:rPr>
      <w:rFonts w:cs="Symbol"/>
    </w:rPr>
  </w:style>
  <w:style w:type="character" w:customStyle="1" w:styleId="ListLabel343">
    <w:name w:val="ListLabel 343"/>
    <w:qFormat/>
    <w:rPr>
      <w:rFonts w:cs="Symbol"/>
    </w:rPr>
  </w:style>
  <w:style w:type="character" w:customStyle="1" w:styleId="ListLabel344">
    <w:name w:val="ListLabel 344"/>
    <w:qFormat/>
    <w:rPr>
      <w:rFonts w:cs="Symbol"/>
    </w:rPr>
  </w:style>
  <w:style w:type="character" w:customStyle="1" w:styleId="ListLabel345">
    <w:name w:val="ListLabel 345"/>
    <w:qFormat/>
    <w:rPr>
      <w:rFonts w:cs="Symbol"/>
    </w:rPr>
  </w:style>
  <w:style w:type="character" w:customStyle="1" w:styleId="ListLabel346">
    <w:name w:val="ListLabel 346"/>
    <w:qFormat/>
    <w:rPr>
      <w:rFonts w:cs="Symbol"/>
    </w:rPr>
  </w:style>
  <w:style w:type="character" w:customStyle="1" w:styleId="ListLabel347">
    <w:name w:val="ListLabel 347"/>
    <w:qFormat/>
    <w:rPr>
      <w:rFonts w:cs="Symbol"/>
    </w:rPr>
  </w:style>
  <w:style w:type="character" w:customStyle="1" w:styleId="ListLabel348">
    <w:name w:val="ListLabel 348"/>
    <w:qFormat/>
    <w:rPr>
      <w:rFonts w:cs="Symbol"/>
    </w:rPr>
  </w:style>
  <w:style w:type="character" w:customStyle="1" w:styleId="ListLabel349">
    <w:name w:val="ListLabel 349"/>
    <w:qFormat/>
    <w:rPr>
      <w:rFonts w:cs="Symbol"/>
    </w:rPr>
  </w:style>
  <w:style w:type="character" w:customStyle="1" w:styleId="ListLabel350">
    <w:name w:val="ListLabel 350"/>
    <w:qFormat/>
    <w:rPr>
      <w:rFonts w:cs="Symbol"/>
    </w:rPr>
  </w:style>
  <w:style w:type="character" w:customStyle="1" w:styleId="ListLabel351">
    <w:name w:val="ListLabel 351"/>
    <w:qFormat/>
    <w:rPr>
      <w:rFonts w:cs="Symbol"/>
    </w:rPr>
  </w:style>
  <w:style w:type="character" w:customStyle="1" w:styleId="ListLabel352">
    <w:name w:val="ListLabel 352"/>
    <w:qFormat/>
    <w:rPr>
      <w:rFonts w:cs="Symbol"/>
    </w:rPr>
  </w:style>
  <w:style w:type="character" w:customStyle="1" w:styleId="TtuloChar">
    <w:name w:val="Título Char"/>
    <w:basedOn w:val="Fontepargpadro"/>
    <w:link w:val="Ttulo"/>
    <w:qFormat/>
    <w:rsid w:val="00BE4641"/>
    <w:rPr>
      <w:rFonts w:ascii="Liberation Sans" w:eastAsia="Microsoft YaHei" w:hAnsi="Liberation Sans" w:cs="Arial"/>
      <w:color w:val="00000A"/>
      <w:sz w:val="28"/>
      <w:szCs w:val="28"/>
    </w:rPr>
  </w:style>
  <w:style w:type="paragraph" w:styleId="Ttulo">
    <w:name w:val="Title"/>
    <w:basedOn w:val="Normal"/>
    <w:next w:val="Corpodetexto"/>
    <w:link w:val="TtuloChar"/>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pPr>
      <w:ind w:left="4248"/>
      <w:jc w:val="both"/>
    </w:pPr>
  </w:style>
  <w:style w:type="paragraph" w:styleId="Recuodecorpodetexto2">
    <w:name w:val="Body Text Indent 2"/>
    <w:basedOn w:val="Normal"/>
    <w:qFormat/>
    <w:pPr>
      <w:ind w:firstLine="708"/>
    </w:pPr>
  </w:style>
  <w:style w:type="paragraph" w:styleId="Recuodecorpodetexto3">
    <w:name w:val="Body Text Indent 3"/>
    <w:basedOn w:val="Normal"/>
    <w:qFormat/>
    <w:pPr>
      <w:ind w:firstLine="708"/>
      <w:jc w:val="both"/>
    </w:pPr>
  </w:style>
  <w:style w:type="paragraph" w:styleId="Textodebalo">
    <w:name w:val="Balloon Text"/>
    <w:basedOn w:val="Normal"/>
    <w:semiHidden/>
    <w:qFormat/>
    <w:rPr>
      <w:rFonts w:ascii="Tahoma" w:hAnsi="Tahoma" w:cs="Tahoma"/>
      <w:sz w:val="16"/>
      <w:szCs w:val="16"/>
    </w:rPr>
  </w:style>
  <w:style w:type="paragraph" w:styleId="Corpodetexto2">
    <w:name w:val="Body Text 2"/>
    <w:basedOn w:val="Normal"/>
    <w:link w:val="Corpodetexto2Char"/>
    <w:rsid w:val="006D7255"/>
    <w:pPr>
      <w:spacing w:after="120" w:line="480" w:lineRule="auto"/>
    </w:pPr>
  </w:style>
  <w:style w:type="character" w:customStyle="1" w:styleId="Corpodetexto2Char">
    <w:name w:val="Corpo de texto 2 Char"/>
    <w:basedOn w:val="Fontepargpadro"/>
    <w:link w:val="Corpodetexto2"/>
    <w:rsid w:val="006D7255"/>
    <w:rPr>
      <w:color w:val="00000A"/>
      <w:sz w:val="24"/>
      <w:szCs w:val="24"/>
    </w:rPr>
  </w:style>
  <w:style w:type="character" w:styleId="Hyperlink">
    <w:name w:val="Hyperlink"/>
    <w:basedOn w:val="Fontepargpadro"/>
    <w:rsid w:val="003A1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stema.ouvidorias.gov.br/publico/RS/trespassos/manifestacao/registrarmanifestacao/" TargetMode="External"/><Relationship Id="rId11" Type="http://schemas.openxmlformats.org/officeDocument/2006/relationships/theme" Target="theme/theme1.xml"/><Relationship Id="rId5" Type="http://schemas.openxmlformats.org/officeDocument/2006/relationships/hyperlink" Target="https://www.facebook.com/CamaradeVereadoresdeTresPasso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TIMBRE</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dc:title>
  <dc:subject/>
  <dc:creator>CAMARA VEREADORES TRËS PASSOS</dc:creator>
  <dc:description/>
  <cp:lastModifiedBy>Cristina</cp:lastModifiedBy>
  <cp:revision>2</cp:revision>
  <dcterms:created xsi:type="dcterms:W3CDTF">2020-05-04T12:50:00Z</dcterms:created>
  <dcterms:modified xsi:type="dcterms:W3CDTF">2020-05-04T12:50:00Z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