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D09B8" w14:textId="77777777" w:rsidR="00B77F3E" w:rsidRPr="00524F45" w:rsidRDefault="00B77F3E">
      <w:pPr>
        <w:rPr>
          <w:rFonts w:ascii="Arial" w:hAnsi="Arial"/>
          <w:b/>
          <w:sz w:val="22"/>
          <w:szCs w:val="22"/>
        </w:rPr>
      </w:pPr>
    </w:p>
    <w:p w14:paraId="1BCAA925" w14:textId="09B6F121" w:rsidR="00B77F3E" w:rsidRDefault="00FB33FC">
      <w:pPr>
        <w:jc w:val="center"/>
        <w:rPr>
          <w:rFonts w:ascii="Arial" w:hAnsi="Arial"/>
          <w:b/>
        </w:rPr>
      </w:pPr>
      <w:r w:rsidRPr="00524F45">
        <w:rPr>
          <w:rFonts w:ascii="Arial" w:hAnsi="Arial"/>
          <w:b/>
        </w:rPr>
        <w:t>INDICAÇÃO</w:t>
      </w:r>
    </w:p>
    <w:p w14:paraId="4A4D2281" w14:textId="77777777" w:rsidR="00524F45" w:rsidRPr="00524F45" w:rsidRDefault="00524F45">
      <w:pPr>
        <w:jc w:val="center"/>
        <w:rPr>
          <w:rFonts w:ascii="Arial" w:hAnsi="Arial"/>
          <w:b/>
          <w:sz w:val="22"/>
          <w:szCs w:val="22"/>
        </w:rPr>
      </w:pPr>
    </w:p>
    <w:p w14:paraId="48C7A6FD" w14:textId="77777777" w:rsidR="00B77F3E" w:rsidRPr="00524F45" w:rsidRDefault="00B77F3E">
      <w:pPr>
        <w:jc w:val="center"/>
        <w:rPr>
          <w:rFonts w:ascii="Arial" w:hAnsi="Arial"/>
          <w:b/>
          <w:sz w:val="22"/>
          <w:szCs w:val="22"/>
        </w:rPr>
      </w:pPr>
    </w:p>
    <w:p w14:paraId="0FE176C8" w14:textId="77777777" w:rsidR="00524F45" w:rsidRPr="00524F45" w:rsidRDefault="00FB33FC" w:rsidP="00524F45">
      <w:pPr>
        <w:spacing w:after="120" w:line="360" w:lineRule="auto"/>
        <w:ind w:firstLine="1134"/>
        <w:jc w:val="both"/>
        <w:rPr>
          <w:rFonts w:ascii="Arial" w:eastAsia="Times New Roman" w:hAnsi="Arial" w:cs="Times New Roman"/>
          <w:lang w:eastAsia="en-US" w:bidi="ar-SA"/>
        </w:rPr>
      </w:pPr>
      <w:r w:rsidRPr="00524F45">
        <w:rPr>
          <w:rFonts w:ascii="Arial" w:hAnsi="Arial"/>
          <w:lang w:val="en-US" w:eastAsia="en-US"/>
        </w:rPr>
        <w:t>Senhor Presidente, apresentamos a Vossa Excelência, nos termos do art. 11</w:t>
      </w:r>
      <w:r w:rsidRPr="00524F45">
        <w:rPr>
          <w:rFonts w:ascii="Arial" w:hAnsi="Arial"/>
          <w:lang w:eastAsia="en-US"/>
        </w:rPr>
        <w:t>1</w:t>
      </w:r>
      <w:r w:rsidRPr="00524F45">
        <w:rPr>
          <w:rFonts w:ascii="Arial" w:hAnsi="Arial"/>
          <w:lang w:val="en-US" w:eastAsia="en-US"/>
        </w:rPr>
        <w:t xml:space="preserve"> do Regimento Interno, a presente Indicação</w:t>
      </w:r>
      <w:r w:rsidR="00524F45" w:rsidRPr="00524F45">
        <w:rPr>
          <w:rFonts w:ascii="Arial" w:hAnsi="Arial"/>
          <w:lang w:val="en-US" w:eastAsia="en-US"/>
        </w:rPr>
        <w:t>,</w:t>
      </w:r>
      <w:r w:rsidRPr="00524F45">
        <w:rPr>
          <w:rFonts w:ascii="Arial" w:eastAsia="Times New Roman" w:hAnsi="Arial" w:cs="Times New Roman"/>
          <w:lang w:eastAsia="en-US" w:bidi="ar-SA"/>
        </w:rPr>
        <w:t xml:space="preserve"> ao Senhor Prefeito Municipal</w:t>
      </w:r>
      <w:r w:rsidR="00524F45" w:rsidRPr="00524F45">
        <w:rPr>
          <w:rFonts w:ascii="Arial" w:eastAsia="Times New Roman" w:hAnsi="Arial" w:cs="Times New Roman"/>
          <w:lang w:eastAsia="en-US" w:bidi="ar-SA"/>
        </w:rPr>
        <w:t>:</w:t>
      </w:r>
    </w:p>
    <w:p w14:paraId="428D72A9" w14:textId="471E239B" w:rsidR="00524F45" w:rsidRPr="00524F45" w:rsidRDefault="00524F45" w:rsidP="00524F45">
      <w:pPr>
        <w:spacing w:after="240" w:line="360" w:lineRule="auto"/>
        <w:ind w:firstLine="1134"/>
        <w:jc w:val="both"/>
        <w:rPr>
          <w:rFonts w:ascii="Arial" w:hAnsi="Arial"/>
          <w:lang w:eastAsia="x-none"/>
        </w:rPr>
      </w:pPr>
      <w:r w:rsidRPr="00524F45">
        <w:rPr>
          <w:rFonts w:ascii="Arial" w:hAnsi="Arial"/>
          <w:lang w:eastAsia="x-none"/>
        </w:rPr>
        <w:t xml:space="preserve">Devido ao </w:t>
      </w:r>
      <w:r w:rsidRPr="00524F45">
        <w:rPr>
          <w:rFonts w:ascii="Arial" w:hAnsi="Arial"/>
          <w:lang w:eastAsia="x-none"/>
        </w:rPr>
        <w:t>agravamento da pandemia da COVID-19 no início deste ano, e com a determinação de fechamento das atividades não essenciais em função do Protocolo da Bandeira Preta do Modelo de Distanciamento Social Controlado</w:t>
      </w:r>
      <w:r w:rsidRPr="00524F45">
        <w:rPr>
          <w:rFonts w:ascii="Arial" w:hAnsi="Arial"/>
          <w:lang w:eastAsia="x-none"/>
        </w:rPr>
        <w:t xml:space="preserve">, solicitamos à administração municipal que apresente nas próximas semanas, cálculos e estudos que possibilitem a apresentação de um projeto de lei prevendo: </w:t>
      </w:r>
    </w:p>
    <w:p w14:paraId="3CA9FDD3" w14:textId="607B4B16" w:rsidR="00524F45" w:rsidRPr="00524F45" w:rsidRDefault="00524F45" w:rsidP="00524F45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/>
          <w:sz w:val="24"/>
          <w:szCs w:val="24"/>
          <w:lang w:eastAsia="x-none"/>
        </w:rPr>
      </w:pPr>
      <w:r w:rsidRPr="00524F45">
        <w:rPr>
          <w:rFonts w:ascii="Arial" w:hAnsi="Arial"/>
          <w:sz w:val="24"/>
          <w:szCs w:val="24"/>
          <w:lang w:eastAsia="x-none"/>
        </w:rPr>
        <w:t>S</w:t>
      </w:r>
      <w:r w:rsidRPr="00524F45">
        <w:rPr>
          <w:rFonts w:ascii="Arial" w:hAnsi="Arial"/>
          <w:sz w:val="24"/>
          <w:szCs w:val="24"/>
          <w:lang w:eastAsia="x-none"/>
        </w:rPr>
        <w:t>uspensão ou prorrogação da cobrança do ISS</w:t>
      </w:r>
      <w:r w:rsidRPr="00524F45">
        <w:rPr>
          <w:rFonts w:ascii="Arial" w:hAnsi="Arial"/>
          <w:sz w:val="24"/>
          <w:szCs w:val="24"/>
          <w:lang w:eastAsia="x-none"/>
        </w:rPr>
        <w:t xml:space="preserve"> no exercício de 2021;</w:t>
      </w:r>
    </w:p>
    <w:p w14:paraId="15E26AC3" w14:textId="77777777" w:rsidR="00524F45" w:rsidRPr="00524F45" w:rsidRDefault="00524F45" w:rsidP="00524F45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/>
          <w:sz w:val="24"/>
          <w:szCs w:val="24"/>
          <w:lang w:eastAsia="x-none"/>
        </w:rPr>
      </w:pPr>
      <w:r w:rsidRPr="00524F45">
        <w:rPr>
          <w:rFonts w:ascii="Arial" w:hAnsi="Arial"/>
          <w:sz w:val="24"/>
          <w:szCs w:val="24"/>
          <w:lang w:eastAsia="x-none"/>
        </w:rPr>
        <w:t>R</w:t>
      </w:r>
      <w:r w:rsidRPr="00524F45">
        <w:rPr>
          <w:rFonts w:ascii="Arial" w:hAnsi="Arial"/>
          <w:sz w:val="24"/>
          <w:szCs w:val="24"/>
          <w:lang w:eastAsia="x-none"/>
        </w:rPr>
        <w:t>edução</w:t>
      </w:r>
      <w:r w:rsidRPr="00524F45">
        <w:rPr>
          <w:rFonts w:ascii="Arial" w:hAnsi="Arial"/>
          <w:sz w:val="24"/>
          <w:szCs w:val="24"/>
          <w:lang w:eastAsia="x-none"/>
        </w:rPr>
        <w:t xml:space="preserve"> temporária das alíquotas de ISS no exercício de 2021;</w:t>
      </w:r>
    </w:p>
    <w:p w14:paraId="67E27D15" w14:textId="77777777" w:rsidR="00524F45" w:rsidRPr="00524F45" w:rsidRDefault="00524F45" w:rsidP="00524F45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/>
          <w:sz w:val="24"/>
          <w:szCs w:val="24"/>
          <w:lang w:eastAsia="x-none"/>
        </w:rPr>
      </w:pPr>
      <w:r w:rsidRPr="00524F45">
        <w:rPr>
          <w:rFonts w:ascii="Arial" w:hAnsi="Arial"/>
          <w:sz w:val="24"/>
          <w:szCs w:val="24"/>
          <w:lang w:eastAsia="x-none"/>
        </w:rPr>
        <w:t>S</w:t>
      </w:r>
      <w:r w:rsidRPr="00524F45">
        <w:rPr>
          <w:rFonts w:ascii="Arial" w:hAnsi="Arial"/>
          <w:sz w:val="24"/>
          <w:szCs w:val="24"/>
          <w:lang w:eastAsia="x-none"/>
        </w:rPr>
        <w:t>uspensão</w:t>
      </w:r>
      <w:r w:rsidRPr="00524F45">
        <w:rPr>
          <w:rFonts w:ascii="Arial" w:hAnsi="Arial"/>
          <w:sz w:val="24"/>
          <w:szCs w:val="24"/>
          <w:lang w:eastAsia="x-none"/>
        </w:rPr>
        <w:t xml:space="preserve"> temporária</w:t>
      </w:r>
      <w:r w:rsidRPr="00524F45">
        <w:rPr>
          <w:rFonts w:ascii="Arial" w:hAnsi="Arial"/>
          <w:sz w:val="24"/>
          <w:szCs w:val="24"/>
          <w:lang w:eastAsia="x-none"/>
        </w:rPr>
        <w:t xml:space="preserve"> das inscrições em dívida ativa relativas ao</w:t>
      </w:r>
      <w:r w:rsidRPr="00524F45">
        <w:rPr>
          <w:rFonts w:ascii="Arial" w:hAnsi="Arial"/>
          <w:sz w:val="24"/>
          <w:szCs w:val="24"/>
          <w:lang w:eastAsia="x-none"/>
        </w:rPr>
        <w:t xml:space="preserve"> não pagamento de ISS no exercício de 2021;</w:t>
      </w:r>
    </w:p>
    <w:p w14:paraId="6CB3A51F" w14:textId="77777777" w:rsidR="00524F45" w:rsidRPr="00524F45" w:rsidRDefault="00524F45" w:rsidP="00524F45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/>
          <w:sz w:val="24"/>
          <w:szCs w:val="24"/>
          <w:lang w:eastAsia="x-none"/>
        </w:rPr>
      </w:pPr>
      <w:r w:rsidRPr="00524F45">
        <w:rPr>
          <w:rFonts w:ascii="Arial" w:hAnsi="Arial"/>
          <w:sz w:val="24"/>
          <w:szCs w:val="24"/>
          <w:lang w:eastAsia="x-none"/>
        </w:rPr>
        <w:t>C</w:t>
      </w:r>
      <w:r w:rsidRPr="00524F45">
        <w:rPr>
          <w:rFonts w:ascii="Arial" w:hAnsi="Arial"/>
          <w:sz w:val="24"/>
          <w:szCs w:val="24"/>
          <w:lang w:eastAsia="x-none"/>
        </w:rPr>
        <w:t>oncessão de parcelamento para o pagamento de débitos</w:t>
      </w:r>
      <w:r w:rsidRPr="00524F45">
        <w:rPr>
          <w:rFonts w:ascii="Arial" w:hAnsi="Arial"/>
          <w:sz w:val="24"/>
          <w:szCs w:val="24"/>
          <w:lang w:eastAsia="x-none"/>
        </w:rPr>
        <w:t>,</w:t>
      </w:r>
      <w:r w:rsidRPr="00524F45">
        <w:rPr>
          <w:rFonts w:ascii="Arial" w:hAnsi="Arial"/>
          <w:sz w:val="24"/>
          <w:szCs w:val="24"/>
          <w:lang w:eastAsia="x-none"/>
        </w:rPr>
        <w:t xml:space="preserve"> sem a exigência de garantias</w:t>
      </w:r>
      <w:r w:rsidRPr="00524F45">
        <w:rPr>
          <w:rFonts w:ascii="Arial" w:hAnsi="Arial"/>
          <w:sz w:val="24"/>
          <w:szCs w:val="24"/>
          <w:lang w:eastAsia="x-none"/>
        </w:rPr>
        <w:t>,</w:t>
      </w:r>
      <w:r w:rsidRPr="00524F45">
        <w:rPr>
          <w:rFonts w:ascii="Arial" w:hAnsi="Arial"/>
          <w:sz w:val="24"/>
          <w:szCs w:val="24"/>
          <w:lang w:eastAsia="x-none"/>
        </w:rPr>
        <w:t xml:space="preserve"> e a prorrogação das certidões negativas de débito até </w:t>
      </w:r>
      <w:r w:rsidRPr="00524F45">
        <w:rPr>
          <w:rFonts w:ascii="Arial" w:hAnsi="Arial"/>
          <w:sz w:val="24"/>
          <w:szCs w:val="24"/>
          <w:lang w:eastAsia="x-none"/>
        </w:rPr>
        <w:t xml:space="preserve">dezembro de </w:t>
      </w:r>
      <w:r w:rsidRPr="00524F45">
        <w:rPr>
          <w:rFonts w:ascii="Arial" w:hAnsi="Arial"/>
          <w:sz w:val="24"/>
          <w:szCs w:val="24"/>
          <w:lang w:eastAsia="x-none"/>
        </w:rPr>
        <w:t>2021.</w:t>
      </w:r>
    </w:p>
    <w:p w14:paraId="77DEC900" w14:textId="34E8FB80" w:rsidR="00524F45" w:rsidRPr="00524F45" w:rsidRDefault="00524F45" w:rsidP="00524F45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/>
          <w:sz w:val="24"/>
          <w:szCs w:val="24"/>
          <w:lang w:eastAsia="x-none"/>
        </w:rPr>
      </w:pPr>
      <w:r w:rsidRPr="00524F45">
        <w:rPr>
          <w:rFonts w:ascii="Arial" w:hAnsi="Arial"/>
          <w:sz w:val="24"/>
          <w:szCs w:val="24"/>
          <w:lang w:eastAsia="x-none"/>
        </w:rPr>
        <w:t>Reprogramação do calendário de pagamento do IPTU do exercício de 2021, com ampliação do número de parcelas e prorrogação do início do vencimento</w:t>
      </w:r>
      <w:r w:rsidRPr="00524F45">
        <w:rPr>
          <w:rFonts w:ascii="Arial" w:hAnsi="Arial"/>
          <w:sz w:val="24"/>
          <w:szCs w:val="24"/>
          <w:lang w:eastAsia="x-none"/>
        </w:rPr>
        <w:t>.</w:t>
      </w:r>
    </w:p>
    <w:p w14:paraId="68BA54B1" w14:textId="202965CB" w:rsidR="00524F45" w:rsidRDefault="00524F45" w:rsidP="00524F45">
      <w:pPr>
        <w:spacing w:after="240" w:line="360" w:lineRule="auto"/>
        <w:ind w:firstLine="1134"/>
        <w:jc w:val="both"/>
        <w:rPr>
          <w:rFonts w:ascii="Arial" w:hAnsi="Arial"/>
          <w:lang w:eastAsia="x-none"/>
        </w:rPr>
      </w:pPr>
      <w:r w:rsidRPr="00524F45">
        <w:rPr>
          <w:rFonts w:ascii="Arial" w:hAnsi="Arial"/>
          <w:lang w:eastAsia="x-none"/>
        </w:rPr>
        <w:t xml:space="preserve">As medidas que propomos e que, temos a convicção, já estão sendo avaliadas pelo poder público municipal, buscam minimizar os impactos econômicos e sociais à população de Três Passos, em um ano atípico, com situações delicadas e que fragilizam todos os setores da sociedade, especialmente as famílias de menor poder aquisitivo; os que não possuem </w:t>
      </w:r>
      <w:r w:rsidRPr="00524F45">
        <w:rPr>
          <w:rFonts w:ascii="Arial" w:hAnsi="Arial"/>
          <w:lang w:eastAsia="x-none"/>
        </w:rPr>
        <w:lastRenderedPageBreak/>
        <w:t>emprego, renda ou proteção trabalhista; os informais; os autônomos, os trabalhadores do comércio, indústria e serviços; as pequenas e médias empresas, que precisam manter seus colaboradores.</w:t>
      </w:r>
    </w:p>
    <w:p w14:paraId="6F32DB4F" w14:textId="4881A2DB" w:rsidR="00AA1FD0" w:rsidRDefault="00AA1FD0" w:rsidP="00524F45">
      <w:pPr>
        <w:spacing w:after="240" w:line="360" w:lineRule="auto"/>
        <w:ind w:firstLine="1134"/>
        <w:jc w:val="both"/>
        <w:rPr>
          <w:rFonts w:ascii="Arial" w:hAnsi="Arial"/>
          <w:lang w:eastAsia="x-none"/>
        </w:rPr>
      </w:pPr>
      <w:r>
        <w:rPr>
          <w:rFonts w:ascii="Arial" w:hAnsi="Arial"/>
          <w:lang w:eastAsia="x-none"/>
        </w:rPr>
        <w:t>A concessão deste tipo de auxílio direcionado às empresas e cidadãos mais prejudicados pelas medidas restritivas da COVID-19 já fo</w:t>
      </w:r>
      <w:r w:rsidR="00FB33FC">
        <w:rPr>
          <w:rFonts w:ascii="Arial" w:hAnsi="Arial"/>
          <w:lang w:eastAsia="x-none"/>
        </w:rPr>
        <w:t xml:space="preserve">i </w:t>
      </w:r>
      <w:r>
        <w:rPr>
          <w:rFonts w:ascii="Arial" w:hAnsi="Arial"/>
          <w:lang w:eastAsia="x-none"/>
        </w:rPr>
        <w:t>adotada em diversos municípios por todos o País como, por exemplo, Rio Branco (AC), Ituporanga (SC), Curitiba (PR), Santos (SP)</w:t>
      </w:r>
      <w:r w:rsidR="00FB33FC">
        <w:rPr>
          <w:rFonts w:ascii="Arial" w:hAnsi="Arial"/>
          <w:lang w:eastAsia="x-none"/>
        </w:rPr>
        <w:t>, além de constituir uma medida requerida pelos representantes da CACIS, CDL e Sindilojas Celeiro, através ofício encaminhado a esta Casa Legislativa.</w:t>
      </w:r>
    </w:p>
    <w:p w14:paraId="67D1C5D3" w14:textId="77777777" w:rsidR="00524F45" w:rsidRPr="00524F45" w:rsidRDefault="00524F45" w:rsidP="00524F45">
      <w:pPr>
        <w:spacing w:after="240" w:line="360" w:lineRule="auto"/>
        <w:ind w:firstLine="1134"/>
        <w:jc w:val="both"/>
        <w:rPr>
          <w:rFonts w:ascii="Arial" w:hAnsi="Arial"/>
          <w:lang w:eastAsia="x-none"/>
        </w:rPr>
      </w:pPr>
    </w:p>
    <w:p w14:paraId="07ACE09A" w14:textId="727DE9F5" w:rsidR="00B77F3E" w:rsidRPr="00524F45" w:rsidRDefault="00FB33FC" w:rsidP="00524F45">
      <w:pPr>
        <w:spacing w:line="360" w:lineRule="auto"/>
        <w:ind w:firstLine="1134"/>
        <w:jc w:val="right"/>
        <w:rPr>
          <w:rFonts w:ascii="Arial" w:hAnsi="Arial"/>
          <w:lang w:val="en-US" w:eastAsia="en-US"/>
        </w:rPr>
      </w:pPr>
      <w:r w:rsidRPr="00524F45">
        <w:rPr>
          <w:rFonts w:ascii="Arial" w:hAnsi="Arial"/>
          <w:lang w:val="en-US" w:eastAsia="en-US"/>
        </w:rPr>
        <w:t xml:space="preserve">Três Passos, 18 de </w:t>
      </w:r>
      <w:r w:rsidR="00524F45">
        <w:rPr>
          <w:rFonts w:ascii="Arial" w:hAnsi="Arial"/>
          <w:lang w:val="en-US" w:eastAsia="en-US"/>
        </w:rPr>
        <w:t>m</w:t>
      </w:r>
      <w:r w:rsidRPr="00524F45">
        <w:rPr>
          <w:rFonts w:ascii="Arial" w:hAnsi="Arial"/>
          <w:lang w:val="en-US" w:eastAsia="en-US"/>
        </w:rPr>
        <w:t>arço de 2021.</w:t>
      </w:r>
    </w:p>
    <w:p w14:paraId="0E312A6C" w14:textId="77777777" w:rsidR="00B77F3E" w:rsidRPr="00524F45" w:rsidRDefault="00B77F3E">
      <w:pPr>
        <w:spacing w:line="360" w:lineRule="auto"/>
        <w:ind w:firstLine="1134"/>
        <w:jc w:val="both"/>
        <w:rPr>
          <w:rFonts w:ascii="Arial" w:hAnsi="Arial"/>
          <w:lang w:val="en-US" w:eastAsia="en-US"/>
        </w:rPr>
      </w:pPr>
    </w:p>
    <w:p w14:paraId="0F3526BD" w14:textId="77777777" w:rsidR="00B77F3E" w:rsidRPr="00524F45" w:rsidRDefault="00B77F3E">
      <w:pPr>
        <w:ind w:firstLine="1134"/>
        <w:jc w:val="both"/>
        <w:rPr>
          <w:rFonts w:ascii="Arial" w:hAnsi="Arial"/>
          <w:lang w:val="en-US"/>
        </w:rPr>
      </w:pPr>
    </w:p>
    <w:p w14:paraId="051BC84D" w14:textId="77777777" w:rsidR="00B77F3E" w:rsidRPr="00524F45" w:rsidRDefault="00B77F3E">
      <w:pPr>
        <w:ind w:firstLine="1134"/>
        <w:jc w:val="both"/>
        <w:rPr>
          <w:rFonts w:ascii="Arial" w:hAnsi="Arial"/>
        </w:rPr>
      </w:pPr>
    </w:p>
    <w:p w14:paraId="629918E6" w14:textId="553AD77C" w:rsidR="00524F45" w:rsidRPr="00524F45" w:rsidRDefault="00524F45" w:rsidP="00524F45">
      <w:pPr>
        <w:spacing w:line="360" w:lineRule="auto"/>
        <w:ind w:firstLine="851"/>
        <w:jc w:val="both"/>
        <w:rPr>
          <w:i/>
          <w:iCs/>
        </w:rPr>
      </w:pPr>
      <w:r w:rsidRPr="00524F45">
        <w:rPr>
          <w:rFonts w:ascii="Arial" w:hAnsi="Arial"/>
          <w:i/>
          <w:iCs/>
        </w:rPr>
        <w:t>Luis da Silva</w:t>
      </w:r>
      <w:r w:rsidRPr="00524F45">
        <w:rPr>
          <w:rFonts w:ascii="Arial" w:hAnsi="Arial"/>
          <w:i/>
          <w:iCs/>
        </w:rPr>
        <w:tab/>
      </w:r>
      <w:r w:rsidRPr="00524F45">
        <w:rPr>
          <w:rFonts w:ascii="Arial" w:hAnsi="Arial"/>
          <w:i/>
          <w:iCs/>
        </w:rPr>
        <w:tab/>
        <w:t>Edivan Baron</w:t>
      </w:r>
      <w:r w:rsidRPr="00524F45">
        <w:rPr>
          <w:rFonts w:ascii="Arial" w:hAnsi="Arial"/>
          <w:i/>
          <w:iCs/>
        </w:rPr>
        <w:tab/>
      </w:r>
      <w:r w:rsidRPr="00524F45">
        <w:rPr>
          <w:rFonts w:ascii="Arial" w:hAnsi="Arial"/>
          <w:i/>
          <w:iCs/>
        </w:rPr>
        <w:t>Flávio Habitzreiter</w:t>
      </w:r>
    </w:p>
    <w:p w14:paraId="265D1888" w14:textId="77777777" w:rsidR="00524F45" w:rsidRPr="00524F45" w:rsidRDefault="00524F45" w:rsidP="00524F45">
      <w:pPr>
        <w:spacing w:line="360" w:lineRule="auto"/>
        <w:ind w:firstLine="851"/>
        <w:jc w:val="both"/>
        <w:rPr>
          <w:rFonts w:ascii="Arial" w:hAnsi="Arial"/>
        </w:rPr>
      </w:pPr>
      <w:r w:rsidRPr="00524F45">
        <w:rPr>
          <w:rFonts w:ascii="Arial" w:hAnsi="Arial"/>
        </w:rPr>
        <w:t>Vereadores da Bancada do PTB</w:t>
      </w:r>
    </w:p>
    <w:p w14:paraId="5C82DF3D" w14:textId="77777777" w:rsidR="00524F45" w:rsidRPr="00524F45" w:rsidRDefault="00524F45" w:rsidP="00524F45">
      <w:pPr>
        <w:spacing w:line="360" w:lineRule="auto"/>
        <w:ind w:firstLine="851"/>
        <w:jc w:val="both"/>
        <w:rPr>
          <w:rFonts w:ascii="Arial" w:hAnsi="Arial"/>
        </w:rPr>
      </w:pPr>
    </w:p>
    <w:p w14:paraId="23BB0C17" w14:textId="77777777" w:rsidR="00524F45" w:rsidRPr="00524F45" w:rsidRDefault="00524F45" w:rsidP="00524F45">
      <w:pPr>
        <w:spacing w:line="360" w:lineRule="auto"/>
        <w:ind w:firstLine="851"/>
        <w:jc w:val="both"/>
        <w:rPr>
          <w:i/>
          <w:iCs/>
        </w:rPr>
      </w:pPr>
      <w:r w:rsidRPr="00524F45">
        <w:rPr>
          <w:rFonts w:ascii="Arial" w:hAnsi="Arial"/>
          <w:i/>
          <w:iCs/>
        </w:rPr>
        <w:t>Gilmar Maier</w:t>
      </w:r>
      <w:r w:rsidRPr="00524F45">
        <w:rPr>
          <w:rFonts w:ascii="Arial" w:hAnsi="Arial"/>
          <w:i/>
          <w:iCs/>
        </w:rPr>
        <w:tab/>
      </w:r>
      <w:r w:rsidRPr="00524F45">
        <w:rPr>
          <w:rFonts w:ascii="Arial" w:hAnsi="Arial"/>
          <w:i/>
          <w:iCs/>
        </w:rPr>
        <w:tab/>
        <w:t>Diego Hider Maciel</w:t>
      </w:r>
      <w:r w:rsidRPr="00524F45">
        <w:rPr>
          <w:rFonts w:ascii="Arial" w:hAnsi="Arial"/>
          <w:i/>
          <w:iCs/>
        </w:rPr>
        <w:tab/>
      </w:r>
      <w:r w:rsidRPr="00524F45">
        <w:rPr>
          <w:rFonts w:ascii="Arial" w:hAnsi="Arial"/>
          <w:i/>
          <w:iCs/>
        </w:rPr>
        <w:tab/>
      </w:r>
    </w:p>
    <w:p w14:paraId="59CB9B88" w14:textId="77777777" w:rsidR="00524F45" w:rsidRPr="00524F45" w:rsidRDefault="00524F45" w:rsidP="00524F45">
      <w:pPr>
        <w:spacing w:line="360" w:lineRule="auto"/>
        <w:ind w:firstLine="851"/>
        <w:jc w:val="both"/>
        <w:rPr>
          <w:rFonts w:ascii="Arial" w:hAnsi="Arial"/>
        </w:rPr>
      </w:pPr>
      <w:r w:rsidRPr="00524F45">
        <w:rPr>
          <w:rFonts w:ascii="Arial" w:hAnsi="Arial"/>
        </w:rPr>
        <w:t>Vereadores da Bancada do PT</w:t>
      </w:r>
      <w:r w:rsidRPr="00524F45">
        <w:rPr>
          <w:rFonts w:ascii="Arial" w:hAnsi="Arial"/>
        </w:rPr>
        <w:tab/>
      </w:r>
      <w:r w:rsidRPr="00524F45">
        <w:rPr>
          <w:rFonts w:ascii="Arial" w:hAnsi="Arial"/>
        </w:rPr>
        <w:tab/>
      </w:r>
    </w:p>
    <w:p w14:paraId="731A8DB0" w14:textId="77777777" w:rsidR="00524F45" w:rsidRPr="00524F45" w:rsidRDefault="00524F45" w:rsidP="00524F45">
      <w:pPr>
        <w:spacing w:line="360" w:lineRule="auto"/>
        <w:ind w:firstLine="851"/>
        <w:jc w:val="both"/>
        <w:rPr>
          <w:rFonts w:ascii="Arial" w:hAnsi="Arial"/>
        </w:rPr>
      </w:pPr>
    </w:p>
    <w:p w14:paraId="5CBA9E9C" w14:textId="77777777" w:rsidR="00524F45" w:rsidRPr="00524F45" w:rsidRDefault="00524F45" w:rsidP="00524F45">
      <w:pPr>
        <w:spacing w:line="360" w:lineRule="auto"/>
        <w:ind w:firstLine="851"/>
        <w:jc w:val="both"/>
        <w:rPr>
          <w:i/>
          <w:iCs/>
        </w:rPr>
      </w:pPr>
      <w:r w:rsidRPr="00524F45">
        <w:rPr>
          <w:rFonts w:ascii="Arial" w:hAnsi="Arial"/>
          <w:i/>
          <w:iCs/>
        </w:rPr>
        <w:t>Paulinho Sattler</w:t>
      </w:r>
    </w:p>
    <w:p w14:paraId="7E63A24E" w14:textId="77777777" w:rsidR="00524F45" w:rsidRPr="00524F45" w:rsidRDefault="00524F45" w:rsidP="00524F45">
      <w:pPr>
        <w:spacing w:line="360" w:lineRule="auto"/>
        <w:ind w:firstLine="851"/>
        <w:jc w:val="both"/>
      </w:pPr>
      <w:r w:rsidRPr="00524F45">
        <w:rPr>
          <w:rFonts w:ascii="Arial" w:hAnsi="Arial"/>
        </w:rPr>
        <w:t>Vereador da Bancada do PDT</w:t>
      </w:r>
    </w:p>
    <w:p w14:paraId="610E9E22" w14:textId="0B01D8A2" w:rsidR="00B77F3E" w:rsidRPr="00524F45" w:rsidRDefault="00FB33FC">
      <w:pPr>
        <w:spacing w:line="360" w:lineRule="auto"/>
        <w:jc w:val="both"/>
        <w:rPr>
          <w:rFonts w:ascii="Arial" w:eastAsia="Times New Roman" w:hAnsi="Arial"/>
          <w:sz w:val="22"/>
          <w:szCs w:val="22"/>
          <w:lang w:eastAsia="pt-BR" w:bidi="ar-SA"/>
        </w:rPr>
      </w:pPr>
      <w:r w:rsidRPr="00524F45">
        <w:rPr>
          <w:rFonts w:ascii="Arial" w:eastAsia="Times New Roman" w:hAnsi="Arial"/>
          <w:sz w:val="22"/>
          <w:szCs w:val="22"/>
          <w:lang w:eastAsia="pt-BR" w:bidi="ar-SA"/>
        </w:rPr>
        <w:t xml:space="preserve"> </w:t>
      </w:r>
    </w:p>
    <w:sectPr w:rsidR="00B77F3E" w:rsidRPr="00524F45" w:rsidSect="00524F45">
      <w:headerReference w:type="default" r:id="rId7"/>
      <w:footerReference w:type="default" r:id="rId8"/>
      <w:pgSz w:w="11906" w:h="16838"/>
      <w:pgMar w:top="737" w:right="1274" w:bottom="737" w:left="1985" w:header="680" w:footer="68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626EA" w14:textId="77777777" w:rsidR="00000000" w:rsidRDefault="00FB33FC">
      <w:pPr>
        <w:rPr>
          <w:rFonts w:hint="eastAsia"/>
        </w:rPr>
      </w:pPr>
      <w:r>
        <w:separator/>
      </w:r>
    </w:p>
  </w:endnote>
  <w:endnote w:type="continuationSeparator" w:id="0">
    <w:p w14:paraId="0E2C92DE" w14:textId="77777777" w:rsidR="00000000" w:rsidRDefault="00FB33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1E6ED" w14:textId="77777777" w:rsidR="00B77F3E" w:rsidRDefault="00FB33FC">
    <w:pPr>
      <w:pStyle w:val="Rodap"/>
      <w:jc w:val="center"/>
      <w:rPr>
        <w:rFonts w:ascii="Arial Black" w:hAnsi="Arial Black" w:hint="eastAsia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 w14:paraId="70B4D634" w14:textId="77777777" w:rsidR="00B77F3E" w:rsidRDefault="00FB33FC">
    <w:pPr>
      <w:pStyle w:val="Rodap"/>
      <w:jc w:val="center"/>
      <w:rPr>
        <w:rFonts w:ascii="Arial Black" w:hAnsi="Arial Black" w:hint="eastAsia"/>
        <w:sz w:val="16"/>
      </w:rPr>
    </w:pPr>
    <w:r>
      <w:rPr>
        <w:rFonts w:ascii="Arial Black" w:hAnsi="Arial Black"/>
        <w:sz w:val="16"/>
      </w:rPr>
      <w:t xml:space="preserve">E-mail: </w:t>
    </w:r>
    <w:r>
      <w:rPr>
        <w:rFonts w:ascii="Arial Black" w:hAnsi="Arial Black"/>
        <w:sz w:val="16"/>
      </w:rPr>
      <w:t>camara@trespassos.rs.leg.br  Site: www.trespassos.rs.leg.br</w:t>
    </w:r>
  </w:p>
  <w:p w14:paraId="648A8D5D" w14:textId="77777777" w:rsidR="00B77F3E" w:rsidRDefault="00B77F3E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55712" w14:textId="77777777" w:rsidR="00000000" w:rsidRDefault="00FB33FC">
      <w:pPr>
        <w:rPr>
          <w:rFonts w:hint="eastAsia"/>
        </w:rPr>
      </w:pPr>
      <w:r>
        <w:separator/>
      </w:r>
    </w:p>
  </w:footnote>
  <w:footnote w:type="continuationSeparator" w:id="0">
    <w:p w14:paraId="12E1C3FD" w14:textId="77777777" w:rsidR="00000000" w:rsidRDefault="00FB33F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529A9" w14:textId="77777777" w:rsidR="00B77F3E" w:rsidRDefault="00FB33FC">
    <w:pPr>
      <w:pStyle w:val="Cabealho"/>
      <w:rPr>
        <w:rFonts w:hint="eastAsia"/>
      </w:rPr>
    </w:pPr>
    <w:r>
      <w:rPr>
        <w:noProof/>
      </w:rPr>
      <w:drawing>
        <wp:anchor distT="0" distB="0" distL="114300" distR="114300" simplePos="0" relativeHeight="2" behindDoc="1" locked="0" layoutInCell="0" allowOverlap="1" wp14:anchorId="62C284A0" wp14:editId="5B66D753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5" name="graphic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s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DC1B87" w14:textId="77777777" w:rsidR="00B77F3E" w:rsidRDefault="00B77F3E">
    <w:pPr>
      <w:pStyle w:val="Cabealho"/>
      <w:rPr>
        <w:rFonts w:hint="eastAsia"/>
      </w:rPr>
    </w:pPr>
  </w:p>
  <w:p w14:paraId="3718C96F" w14:textId="77777777" w:rsidR="00B77F3E" w:rsidRDefault="00B77F3E">
    <w:pPr>
      <w:pStyle w:val="Cabealho"/>
      <w:rPr>
        <w:rFonts w:hint="eastAsia"/>
      </w:rPr>
    </w:pPr>
  </w:p>
  <w:p w14:paraId="4CF4746D" w14:textId="77777777" w:rsidR="00B77F3E" w:rsidRDefault="00B77F3E">
    <w:pPr>
      <w:pStyle w:val="Cabealho"/>
      <w:rPr>
        <w:rFonts w:hint="eastAsia"/>
      </w:rPr>
    </w:pPr>
  </w:p>
  <w:p w14:paraId="59234FEA" w14:textId="77777777" w:rsidR="00B77F3E" w:rsidRDefault="00B77F3E">
    <w:pPr>
      <w:pStyle w:val="Cabealho"/>
      <w:rPr>
        <w:rFonts w:hint="eastAsia"/>
      </w:rPr>
    </w:pPr>
  </w:p>
  <w:p w14:paraId="3ABDA770" w14:textId="77777777" w:rsidR="00B77F3E" w:rsidRDefault="00B77F3E">
    <w:pPr>
      <w:pStyle w:val="Cabealho"/>
      <w:rPr>
        <w:rFonts w:hint="eastAsia"/>
      </w:rPr>
    </w:pPr>
  </w:p>
  <w:p w14:paraId="18CD4EF4" w14:textId="77777777" w:rsidR="00B77F3E" w:rsidRDefault="00FB33FC">
    <w:pPr>
      <w:pStyle w:val="Cabealho"/>
      <w:jc w:val="center"/>
      <w:rPr>
        <w:rFonts w:ascii="Arial Narrow" w:hAnsi="Arial Narrow" w:hint="eastAsia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175AA343" w14:textId="77777777" w:rsidR="00B77F3E" w:rsidRDefault="00FB33FC">
    <w:pPr>
      <w:pStyle w:val="Cabealho"/>
      <w:jc w:val="center"/>
      <w:rPr>
        <w:rFonts w:ascii="Algerian" w:hAnsi="Algerian" w:hint="eastAsia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0B35F2CC" w14:textId="77777777" w:rsidR="00B77F3E" w:rsidRDefault="00B77F3E">
    <w:pPr>
      <w:pStyle w:val="Cabealho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FB1472"/>
    <w:multiLevelType w:val="hybridMultilevel"/>
    <w:tmpl w:val="4C2EF1FC"/>
    <w:lvl w:ilvl="0" w:tplc="B3DA55CE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7666765"/>
    <w:multiLevelType w:val="multilevel"/>
    <w:tmpl w:val="BB7C2A1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3E"/>
    <w:rsid w:val="00524F45"/>
    <w:rsid w:val="00AA1FD0"/>
    <w:rsid w:val="00B77F3E"/>
    <w:rsid w:val="00FB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B465"/>
  <w15:docId w15:val="{2737E481-F602-4808-8F03-06674008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Corpodetexto"/>
    <w:uiPriority w:val="9"/>
    <w:qFormat/>
    <w:pPr>
      <w:keepNext/>
      <w:numPr>
        <w:numId w:val="1"/>
      </w:numPr>
      <w:spacing w:line="360" w:lineRule="auto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etexto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9">
    <w:name w:val="heading 9"/>
    <w:basedOn w:val="Normal"/>
    <w:next w:val="Corpodetexto"/>
    <w:qFormat/>
    <w:pPr>
      <w:keepNext/>
      <w:numPr>
        <w:ilvl w:val="8"/>
        <w:numId w:val="1"/>
      </w:numPr>
      <w:jc w:val="center"/>
      <w:outlineLvl w:val="8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qFormat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qFormat/>
    <w:rPr>
      <w:sz w:val="28"/>
      <w:szCs w:val="24"/>
    </w:rPr>
  </w:style>
  <w:style w:type="character" w:customStyle="1" w:styleId="CharChar2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uiPriority w:val="10"/>
    <w:qFormat/>
    <w:pPr>
      <w:spacing w:line="360" w:lineRule="auto"/>
      <w:jc w:val="center"/>
    </w:pPr>
    <w:rPr>
      <w:rFonts w:ascii="Arial" w:hAnsi="Arial"/>
      <w:b/>
      <w:bCs/>
      <w:sz w:val="36"/>
      <w:szCs w:val="3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Ttulo"/>
    <w:next w:val="Corpodetexto"/>
    <w:uiPriority w:val="11"/>
    <w:qFormat/>
    <w:rPr>
      <w:i/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4253" w:firstLine="850"/>
      <w:jc w:val="both"/>
    </w:pPr>
    <w:rPr>
      <w:rFonts w:ascii="Arial" w:hAnsi="Arial"/>
      <w:lang w:val="en-US" w:eastAsia="en-US"/>
    </w:rPr>
  </w:style>
  <w:style w:type="paragraph" w:styleId="Recuodecorpodetexto2">
    <w:name w:val="Body Text Indent 2"/>
    <w:basedOn w:val="Normal"/>
    <w:qFormat/>
    <w:pPr>
      <w:spacing w:line="360" w:lineRule="auto"/>
      <w:ind w:firstLine="1134"/>
      <w:jc w:val="both"/>
    </w:pPr>
    <w:rPr>
      <w:rFonts w:ascii="Arial" w:hAnsi="Arial"/>
      <w:lang w:val="en-US" w:eastAsia="en-US"/>
    </w:rPr>
  </w:style>
  <w:style w:type="paragraph" w:styleId="Recuodecorpodetexto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</w:style>
  <w:style w:type="paragraph" w:styleId="PargrafodaList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SemEspaamento">
    <w:name w:val="No Spacing"/>
    <w:qFormat/>
    <w:rPr>
      <w:rFonts w:ascii="Calibri" w:eastAsia="Calibri" w:hAnsi="Calibri"/>
      <w:color w:val="00000A"/>
      <w:kern w:val="2"/>
      <w:sz w:val="22"/>
      <w:szCs w:val="22"/>
      <w:lang w:eastAsia="en-US"/>
    </w:rPr>
  </w:style>
  <w:style w:type="paragraph" w:styleId="Corpodetexto2">
    <w:name w:val="Body Text 2"/>
    <w:basedOn w:val="Normal"/>
    <w:qFormat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166</cp:revision>
  <cp:lastPrinted>2021-01-21T10:49:00Z</cp:lastPrinted>
  <dcterms:created xsi:type="dcterms:W3CDTF">2018-05-24T18:33:00Z</dcterms:created>
  <dcterms:modified xsi:type="dcterms:W3CDTF">2021-03-19T12:43:00Z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Poder Legislativo de Três Passos</vt:lpwstr>
  </property>
</Properties>
</file>