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numPr>
          <w:ilvl w:val="1"/>
          <w:numId w:val="2"/>
        </w:numPr>
        <w:ind w:left="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2"/>
        <w:numPr>
          <w:ilvl w:val="1"/>
          <w:numId w:val="2"/>
        </w:numPr>
        <w:ind w:left="0" w:hanging="0"/>
        <w:rPr/>
      </w:pPr>
      <w:r>
        <w:rPr>
          <w:b/>
          <w:sz w:val="24"/>
        </w:rPr>
        <w:t>PROJETO DE RESOLUÇÃO N</w:t>
      </w:r>
      <w:r>
        <w:rPr>
          <w:rFonts w:cs="Arial" w:ascii="Times New Roman" w:hAnsi="Times New Roman"/>
          <w:b/>
          <w:strike/>
          <w:sz w:val="24"/>
        </w:rPr>
        <w:t>º</w:t>
      </w:r>
      <w:r>
        <w:rPr>
          <w:b/>
          <w:sz w:val="24"/>
        </w:rPr>
        <w:t xml:space="preserve"> 1, </w:t>
      </w:r>
      <w:r>
        <w:rPr>
          <w:b/>
          <w:sz w:val="24"/>
        </w:rPr>
        <w:t>DE 14 DE OUTUBRO DE 2021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4536" w:hanging="0"/>
        <w:jc w:val="both"/>
        <w:rPr>
          <w:iCs/>
        </w:rPr>
      </w:pPr>
      <w:r>
        <w:rPr>
          <w:iCs/>
        </w:rPr>
        <w:t>Cria a comissão especial para realizar inventário dos bens da Câmara Municipal de Três Passos.</w:t>
      </w:r>
    </w:p>
    <w:p>
      <w:pPr>
        <w:pStyle w:val="Normal"/>
        <w:ind w:firstLine="708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900"/>
        <w:jc w:val="both"/>
        <w:rPr/>
      </w:pPr>
      <w:r>
        <w:rPr/>
        <w:t>Art. 1</w:t>
      </w:r>
      <w:r>
        <w:rPr>
          <w:rFonts w:cs="Calibri" w:ascii="Times New Roman" w:hAnsi="Times New Roman"/>
          <w:strike/>
        </w:rPr>
        <w:t>º</w:t>
      </w:r>
      <w:r>
        <w:rPr/>
        <w:t xml:space="preserve"> Fica constituída a Comissão Especial que terá como finalidade inventariar todos os bens móveis e imóveis da Câmara Municipal.</w:t>
      </w:r>
    </w:p>
    <w:p>
      <w:pPr>
        <w:pStyle w:val="Normal"/>
        <w:ind w:firstLine="900"/>
        <w:jc w:val="both"/>
        <w:rPr/>
      </w:pPr>
      <w:r>
        <w:rPr/>
        <w:t>Parágrafo único. A Comissão terá a seguinte composição:</w:t>
      </w:r>
    </w:p>
    <w:p>
      <w:pPr>
        <w:pStyle w:val="Normal"/>
        <w:ind w:firstLine="900"/>
        <w:jc w:val="both"/>
        <w:rPr/>
      </w:pPr>
      <w:r>
        <w:rPr/>
        <w:t>I – Servidor Marcos Andr</w:t>
      </w:r>
      <w:r>
        <w:rPr/>
        <w:t>e</w:t>
      </w:r>
      <w:r>
        <w:rPr/>
        <w:t xml:space="preserve"> Scheuermann.</w:t>
      </w:r>
    </w:p>
    <w:p>
      <w:pPr>
        <w:pStyle w:val="Normal"/>
        <w:ind w:firstLine="900"/>
        <w:jc w:val="both"/>
        <w:rPr/>
      </w:pPr>
      <w:r>
        <w:rPr/>
        <w:t>II – Servidora Marlise Wiedthäuper</w:t>
      </w:r>
    </w:p>
    <w:p>
      <w:pPr>
        <w:pStyle w:val="Normal"/>
        <w:ind w:firstLine="900"/>
        <w:jc w:val="both"/>
        <w:rPr/>
      </w:pPr>
      <w:r>
        <w:rPr/>
        <w:t>III – Servidor</w:t>
      </w:r>
      <w:r>
        <w:rPr/>
        <w:t>a Geciana Seffrin</w:t>
      </w:r>
      <w:r>
        <w:rPr/>
        <w:t>.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Fica revogada a Resolução n</w:t>
      </w:r>
      <w:r>
        <w:rPr>
          <w:strike/>
        </w:rPr>
        <w:t>º</w:t>
      </w:r>
      <w:r>
        <w:rPr/>
        <w:t xml:space="preserve"> 4, de 2014.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  <w:t xml:space="preserve">Art. </w:t>
      </w:r>
      <w:r>
        <w:rPr/>
        <w:t>3</w:t>
      </w:r>
      <w:r>
        <w:rPr>
          <w:strike/>
        </w:rPr>
        <w:t>º</w:t>
      </w:r>
      <w:r>
        <w:rPr/>
        <w:t xml:space="preserve"> Esta Resolução entra em vigor na data de sua publicação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14 de outubro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90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Paulo Gilceu Sattler</w:t>
      </w:r>
    </w:p>
    <w:p>
      <w:pPr>
        <w:pStyle w:val="Normal"/>
        <w:ind w:firstLine="900"/>
        <w:jc w:val="both"/>
        <w:rPr/>
      </w:pPr>
      <w:r>
        <w:rPr/>
        <w:t>Presidente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  <w:t>Edivan N</w:t>
      </w:r>
      <w:r>
        <w:rPr/>
        <w:t>elsi</w:t>
      </w:r>
      <w:r>
        <w:rPr/>
        <w:t xml:space="preserve"> Baron</w:t>
      </w:r>
    </w:p>
    <w:p>
      <w:pPr>
        <w:pStyle w:val="Normal"/>
        <w:ind w:firstLine="900"/>
        <w:jc w:val="both"/>
        <w:rPr/>
      </w:pPr>
      <w:r>
        <w:rPr/>
        <w:t>Vice-Presidente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Diego Hider Maciel</w:t>
      </w:r>
    </w:p>
    <w:p>
      <w:pPr>
        <w:pStyle w:val="Normal"/>
        <w:ind w:firstLine="900"/>
        <w:jc w:val="both"/>
        <w:rPr/>
      </w:pPr>
      <w:bookmarkStart w:id="0" w:name="__DdeLink__154_3434793855"/>
      <w:bookmarkEnd w:id="0"/>
      <w:r>
        <w:rPr/>
        <w:t>Secretário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EXPOSIÇÃO DE MOTIVOS</w:t>
      </w:r>
    </w:p>
    <w:p>
      <w:pPr>
        <w:pStyle w:val="Normal"/>
        <w:jc w:val="center"/>
        <w:rPr/>
      </w:pPr>
      <w:r>
        <w:rPr>
          <w:b/>
        </w:rPr>
        <w:t>PROJETO DE RESOLUÇÃO N</w:t>
      </w:r>
      <w:r>
        <w:rPr>
          <w:rFonts w:cs="Arial" w:ascii="Arial" w:hAnsi="Arial"/>
          <w:b/>
          <w:strike/>
        </w:rPr>
        <w:t>º</w:t>
      </w:r>
      <w:r>
        <w:rPr>
          <w:b/>
        </w:rPr>
        <w:t xml:space="preserve"> </w:t>
      </w:r>
      <w:r>
        <w:rPr>
          <w:rFonts w:eastAsia="Times New Roman" w:cs="Times New Roman"/>
          <w:b/>
          <w:color w:val="00000A"/>
          <w:kern w:val="0"/>
          <w:sz w:val="24"/>
          <w:szCs w:val="24"/>
          <w:lang w:val="pt-BR" w:eastAsia="zh-CN" w:bidi="ar-SA"/>
        </w:rPr>
        <w:t>1, DE 14 DE OUTUBRO DE 2021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851"/>
        <w:jc w:val="both"/>
        <w:rPr/>
      </w:pPr>
      <w:r>
        <w:rPr/>
        <w:t xml:space="preserve">O presente projeto visa </w:t>
      </w:r>
      <w:r>
        <w:rPr/>
        <w:t>a atualizar a composição da Comissão responsável pelo inventário d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e todos os bens, tanto móveis como imóveis,</w:t>
      </w:r>
      <w:r>
        <w:rPr/>
        <w:t xml:space="preserve"> desta Casa Legislativa, tendo em vista a alteração recente do quadro funcional do Legislativo.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Com isso, revoga-se a Resolução atual, n</w:t>
      </w:r>
      <w:r>
        <w:rPr>
          <w:strike/>
        </w:rPr>
        <w:t>º</w:t>
      </w:r>
      <w:r>
        <w:rPr/>
        <w:t xml:space="preserve"> 4, de 2014.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14 de outubro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90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Paulo Gilceu Sattler</w:t>
      </w:r>
    </w:p>
    <w:p>
      <w:pPr>
        <w:pStyle w:val="Normal"/>
        <w:ind w:firstLine="900"/>
        <w:jc w:val="both"/>
        <w:rPr/>
      </w:pPr>
      <w:r>
        <w:rPr/>
        <w:t>Presidente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  <w:t>Edivan N</w:t>
      </w:r>
      <w:r>
        <w:rPr/>
        <w:t>elsi</w:t>
      </w:r>
      <w:r>
        <w:rPr/>
        <w:t xml:space="preserve"> Baron</w:t>
      </w:r>
    </w:p>
    <w:p>
      <w:pPr>
        <w:pStyle w:val="Normal"/>
        <w:ind w:firstLine="900"/>
        <w:jc w:val="both"/>
        <w:rPr/>
      </w:pPr>
      <w:r>
        <w:rPr/>
        <w:t>Vice-Presidente</w:t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/>
      </w:pPr>
      <w:r>
        <w:rPr/>
      </w:r>
    </w:p>
    <w:p>
      <w:pPr>
        <w:pStyle w:val="Normal"/>
        <w:ind w:firstLine="90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Diego Hider Maciel</w:t>
      </w:r>
    </w:p>
    <w:p>
      <w:pPr>
        <w:pStyle w:val="Normal"/>
        <w:ind w:firstLine="900"/>
        <w:jc w:val="both"/>
        <w:rPr/>
      </w:pPr>
      <w:bookmarkStart w:id="1" w:name="__DdeLink__154_34347938551"/>
      <w:bookmarkEnd w:id="1"/>
      <w:r>
        <w:rPr/>
        <w:t>Secretário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2481580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Algerian;Juice ITC" w:ascii="Algerian;Juice ITC" w:hAnsi="Algerian;Juice IT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LibreOffice/7.0.1.2$Windows_X86_64 LibreOffice_project/7cbcfc562f6eb6708b5ff7d7397325de9e764452</Application>
  <Pages>2</Pages>
  <Words>215</Words>
  <Characters>1165</Characters>
  <CharactersWithSpaces>1359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2016-01-19T09:57:00Z</dcterms:created>
  <dc:creator>Câmara Municipal de Vereadores de Três Passos</dc:creator>
  <dc:description/>
  <dc:language>pt-BR</dc:language>
  <cp:lastModifiedBy/>
  <cp:lastPrinted>2008-07-14T16:46:00Z</cp:lastPrinted>
  <dcterms:modified xsi:type="dcterms:W3CDTF">2021-10-14T15:57:00Z</dcterms:modified>
  <cp:revision>10</cp:revision>
  <dc:subject/>
  <dc:title>Ofício nº  279/02</dc:title>
</cp:coreProperties>
</file>