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EMENDA À DESPESA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PROJETO DE LEI ORÇAMENTÁRIA PARA O EXERCÍCIO FINANCEIRO  DE 2022.</w:t>
      </w:r>
    </w:p>
    <w:tbl>
      <w:tblPr>
        <w:tblW w:w="8221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6"/>
        <w:gridCol w:w="5803"/>
        <w:gridCol w:w="191"/>
        <w:gridCol w:w="313"/>
        <w:gridCol w:w="1678"/>
      </w:tblGrid>
      <w:tr>
        <w:trPr/>
        <w:tc>
          <w:tcPr>
            <w:tcW w:w="23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  <w:tc>
          <w:tcPr>
            <w:tcW w:w="5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cs="Calibri" w:cstheme="minorHAnsi"/>
                <w:b/>
                <w:bCs/>
                <w:sz w:val="24"/>
                <w:szCs w:val="24"/>
              </w:rPr>
              <w:t>Número do Projeto de Lei nº 100/2021 (LOA 2022)</w:t>
            </w:r>
            <w:bookmarkEnd w:id="0"/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6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Tipo de Emenda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X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Individual</w:t>
            </w:r>
          </w:p>
        </w:tc>
      </w:tr>
      <w:tr>
        <w:trPr/>
        <w:tc>
          <w:tcPr>
            <w:tcW w:w="60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De Bancada</w:t>
            </w:r>
          </w:p>
        </w:tc>
      </w:tr>
      <w:tr>
        <w:trPr/>
        <w:tc>
          <w:tcPr>
            <w:tcW w:w="60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De Comissão</w:t>
            </w:r>
          </w:p>
        </w:tc>
      </w:tr>
      <w:tr>
        <w:trPr/>
        <w:tc>
          <w:tcPr>
            <w:tcW w:w="60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De Relatoria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W w:w="8244" w:type="dxa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2"/>
        <w:gridCol w:w="6281"/>
      </w:tblGrid>
      <w:tr>
        <w:trPr/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Autor(es) da Emenda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OSVALDIR JOSÉ URNAU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1 – Identificação dos valores a serem acrescidos:</w:t>
      </w:r>
    </w:p>
    <w:tbl>
      <w:tblPr>
        <w:tblW w:w="8244" w:type="dxa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50"/>
        <w:gridCol w:w="5093"/>
      </w:tblGrid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Órgão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13.000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Unidade Orçamentária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13.001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Subfunção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8.244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Programa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163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Ação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2.074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Natureza da Despesa (elemento)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4.4.90.51 – Obras e Instalações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Valor do acréscimo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R$ 56.183,07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Código da fonte de recursos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2 – Identificação dos valores dos cancelamentos compensatórios:</w:t>
      </w:r>
    </w:p>
    <w:tbl>
      <w:tblPr>
        <w:tblW w:w="8244" w:type="dxa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50"/>
        <w:gridCol w:w="5093"/>
      </w:tblGrid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Órgão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17.000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Unidade Orçamentária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17.002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99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Subfunção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99.999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Programa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99.99.099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Ação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99.99.0999.0016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Natureza da Despesa (elemento)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9.9.99.00.00.00.00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Valor do acréscimo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R$ 56.183,07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Código da fonte de recursos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0001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3 – Beneficiários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ind w:left="284" w:right="282" w:hanging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Instituição Acolhimento Lar Acolhedor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4 – Justificativa da emenda:</w:t>
      </w:r>
    </w:p>
    <w:tbl>
      <w:tblPr>
        <w:tblW w:w="8244" w:type="dxa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44"/>
      </w:tblGrid>
      <w:tr>
        <w:trPr/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Esta emenda à despesa visa realocar recursos para </w:t>
            </w:r>
            <w:r>
              <w:rPr>
                <w:rFonts w:cs="Calibri" w:cstheme="minorHAnsi"/>
                <w:bCs/>
                <w:sz w:val="24"/>
                <w:szCs w:val="24"/>
              </w:rPr>
              <w:t>a melhoria da infraestrutura de entrada e do pátio do Lar Acolhedor, instituição importante que</w:t>
            </w:r>
            <w:r>
              <w:rPr>
                <w:rFonts w:cs="Calibri" w:cstheme="minorHAnsi"/>
                <w:sz w:val="24"/>
                <w:szCs w:val="24"/>
              </w:rPr>
              <w:t xml:space="preserve"> oferta o serviço de acolhimento institucional para crianças e adolescentes com vínculos familiares rompidos ou fragilizados, a fim de garantir a proteção integral.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A entidade presta serviço relevante pois permite que os acolhidos permaneçam no município de origem, facilitando assim o convívio familiar, podendo fortalecer os laços familiares e comunitários. Um espaço de acolhimento, crescimento, educação e valorização a vida.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Três Passos, 08 de dezembro de 2021.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Calibri" w:cstheme="minorHAnsi"/>
          <w:b/>
          <w:bCs/>
          <w:sz w:val="24"/>
          <w:szCs w:val="24"/>
        </w:rPr>
        <w:t>__________________________________</w:t>
      </w:r>
    </w:p>
    <w:sectPr>
      <w:headerReference w:type="default" r:id="rId2"/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>
        <w:sz w:val="20"/>
        <w:lang w:eastAsia="pt-BR"/>
      </w:rPr>
    </w:pPr>
    <w:r>
      <w:drawing>
        <wp:anchor behindDoc="1" distT="0" distB="0" distL="114935" distR="124460" simplePos="0" locked="0" layoutInCell="1" allowOverlap="1" relativeHeight="3">
          <wp:simplePos x="0" y="0"/>
          <wp:positionH relativeFrom="column">
            <wp:posOffset>2339340</wp:posOffset>
          </wp:positionH>
          <wp:positionV relativeFrom="paragraph">
            <wp:posOffset>-102235</wp:posOffset>
          </wp:positionV>
          <wp:extent cx="695325" cy="762000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052" t="14761" r="6573" b="12379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c32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fa6b7b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8430c9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link w:val="Rodap"/>
    <w:uiPriority w:val="99"/>
    <w:qFormat/>
    <w:rsid w:val="008430c9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a6b7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430c9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430c9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LibreOffice/6.1.0.3$Windows_X86_64 LibreOffice_project/efb621ed25068d70781dc026f7e9c5187a4decd1</Application>
  <Pages>2</Pages>
  <Words>226</Words>
  <Characters>1347</Characters>
  <CharactersWithSpaces>1523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2021-12-07T13:16:00Z</dcterms:created>
  <dc:creator>Legislativo01</dc:creator>
  <dc:description/>
  <dc:language>pt-BR</dc:language>
  <cp:lastModifiedBy>Meus Documentos</cp:lastModifiedBy>
  <cp:lastPrinted>2021-12-08T19:32:00Z</cp:lastPrinted>
  <dcterms:modified xsi:type="dcterms:W3CDTF">2021-12-08T19:34:00Z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