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EMENDA À DESPESA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PROJETO DE LEI ORÇAMENTÁRIA PARA O EXERCÍCIO FINANCEIRO DE 2022</w:t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7"/>
        <w:gridCol w:w="509"/>
        <w:gridCol w:w="1705"/>
      </w:tblGrid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Número do Projeto de Lei nº 100/2021 (LOA 2022)</w:t>
            </w:r>
          </w:p>
        </w:tc>
      </w:tr>
      <w:tr>
        <w:trPr/>
        <w:tc>
          <w:tcPr>
            <w:tcW w:w="6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Tipo de Emenda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Individual</w:t>
            </w:r>
          </w:p>
        </w:tc>
      </w:tr>
      <w:tr>
        <w:trPr/>
        <w:tc>
          <w:tcPr>
            <w:tcW w:w="6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X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 Bancada</w:t>
            </w:r>
          </w:p>
        </w:tc>
      </w:tr>
      <w:tr>
        <w:trPr/>
        <w:tc>
          <w:tcPr>
            <w:tcW w:w="6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 Comissão</w:t>
            </w:r>
          </w:p>
        </w:tc>
      </w:tr>
      <w:tr>
        <w:trPr/>
        <w:tc>
          <w:tcPr>
            <w:tcW w:w="6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4"/>
        <w:gridCol w:w="6089"/>
      </w:tblGrid>
      <w:tr>
        <w:trPr/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Autor da Emenda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Paulo Gilceu Sattler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5126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08.000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08.006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27.812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27.812.0155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27.812.0155.1042</w:t>
            </w:r>
          </w:p>
        </w:tc>
      </w:tr>
      <w:tr>
        <w:trPr>
          <w:trHeight w:val="204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4.4.90.52.00.00.00.00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R$ 23.638,45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5121"/>
      </w:tblGrid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Órgão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17.000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Unidade Orçamentária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17.002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Função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Subfunção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99.999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Programa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99.99.099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Ação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99.99.0999.0016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Natureza da Despesa (elemento)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9.9.99.00.00.00.00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Valor do acréscimo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R$ 23.638,45</w:t>
            </w:r>
          </w:p>
        </w:tc>
      </w:tr>
      <w:tr>
        <w:trPr/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Código da fonte de recursos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7938" w:leader="none"/>
        </w:tabs>
        <w:spacing w:lineRule="auto" w:line="240" w:before="0" w:after="0"/>
        <w:ind w:left="284" w:right="140" w:hanging="0"/>
        <w:jc w:val="both"/>
        <w:rPr/>
      </w:pPr>
      <w:r>
        <w:rPr/>
        <w:t>Clubes esportivos do município e comunidade em geral.</w:t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ind w:firstLine="635"/>
              <w:jc w:val="both"/>
              <w:rPr/>
            </w:pPr>
            <w:r>
              <w:rPr/>
              <w:t>A presente emenda à despesa visa realocar recursos que possibilitem a aquisição de um trator de pequeno porte, cortador de grama, maquinário dirigível, para manutenção dos campos de futebol de nosso município.</w:t>
            </w:r>
          </w:p>
          <w:p>
            <w:pPr>
              <w:pStyle w:val="Normal"/>
              <w:widowControl w:val="false"/>
              <w:spacing w:lineRule="auto" w:line="240" w:before="120" w:after="120"/>
              <w:ind w:firstLine="635"/>
              <w:jc w:val="both"/>
              <w:rPr/>
            </w:pPr>
            <w:r>
              <w:rPr/>
              <w:t>O nosso município é destaque regional pelos talentos esportivos e pelos diversos times esportistas que unem a comunidade, promovem a prática de atividade física e levam o nome da nossa cidade a toda região.</w:t>
            </w:r>
          </w:p>
          <w:p>
            <w:pPr>
              <w:pStyle w:val="Normal"/>
              <w:widowControl w:val="false"/>
              <w:spacing w:lineRule="auto" w:line="240" w:before="120" w:after="120"/>
              <w:ind w:firstLine="635"/>
              <w:jc w:val="both"/>
              <w:rPr/>
            </w:pPr>
            <w:r>
              <w:rPr/>
              <w:t>Referidos times e clubes, como se sabe, possuem parco orçamento e costumam subsistir com a contribuição voluntária de seus sócios. Assim, manutenção dos gramados – extremamente necessária para o desenvolvimento de suas atividades – torna-se tarefa árdua e custosa.</w:t>
            </w:r>
          </w:p>
          <w:p>
            <w:pPr>
              <w:pStyle w:val="Normal"/>
              <w:widowControl w:val="false"/>
              <w:spacing w:lineRule="auto" w:line="240" w:before="120" w:after="120"/>
              <w:ind w:firstLine="635"/>
              <w:jc w:val="both"/>
              <w:rPr/>
            </w:pPr>
            <w:r>
              <w:rPr/>
              <w:t>Nesse sentido, pretende-se destinar parcela do valor da emenda de bancada para que o Poder Executivo Municipal adquira um trator de pequeno porte, cortador de grama, maquinário dirigível, e, em sistema de rodízio a ser posteriormente estabelecido, autorize o uso pelos clubes de futebol da nossa cidade facilitando sobremaneira a manutenção adequada dos campos de futebol.</w:t>
            </w:r>
          </w:p>
          <w:p>
            <w:pPr>
              <w:pStyle w:val="Normal"/>
              <w:widowControl w:val="false"/>
              <w:spacing w:lineRule="auto" w:line="240" w:before="0" w:after="120"/>
              <w:ind w:firstLine="635"/>
              <w:jc w:val="both"/>
              <w:rPr>
                <w:b/>
                <w:b/>
                <w:bCs/>
              </w:rPr>
            </w:pPr>
            <w:r>
              <w:rPr/>
              <w:t>Ao todo, aproximadamente 15 clubes de futebol de salão e 10 clubes de futebol de campo poderão ser beneficiados.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  <w:t>Três Passos, 02 de dezembro de 2021.</w:t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</w:r>
    </w:p>
    <w:tbl>
      <w:tblPr>
        <w:tblStyle w:val="Tabelacomgrade"/>
        <w:tblW w:w="8221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1"/>
      </w:tblGrid>
      <w:tr>
        <w:trPr/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lang w:val="pt-BR" w:bidi="ar-SA"/>
              </w:rPr>
              <w:t>PAULO GILCEU SATTLER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lang w:val="pt-BR" w:bidi="ar-SA"/>
              </w:rPr>
              <w:t>V E R E A D O R    D A   B A N C A D A  D O  P D 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120" w:after="0"/>
        <w:ind w:firstLine="567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2301240</wp:posOffset>
          </wp:positionH>
          <wp:positionV relativeFrom="paragraph">
            <wp:posOffset>-325755</wp:posOffset>
          </wp:positionV>
          <wp:extent cx="609600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773fe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773fe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a773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a773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049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LibreOffice/7.0.1.2$Windows_X86_64 LibreOffice_project/7cbcfc562f6eb6708b5ff7d7397325de9e764452</Application>
  <Pages>2</Pages>
  <Words>363</Words>
  <Characters>2002</Characters>
  <CharactersWithSpaces>2320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2021-12-03T13:26:00Z</dcterms:created>
  <dc:creator>Legislativo01</dc:creator>
  <dc:description/>
  <dc:language>pt-BR</dc:language>
  <cp:lastModifiedBy/>
  <cp:lastPrinted>2021-12-09T11:48:45Z</cp:lastPrinted>
  <dcterms:modified xsi:type="dcterms:W3CDTF">2021-12-09T11:50:16Z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