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NADER ALI UMAR</w:t>
      </w:r>
      <w:r>
        <w:rPr>
          <w:rFonts w:cs="Arial" w:ascii="Arial" w:hAnsi="Arial"/>
          <w:color w:val="auto"/>
        </w:rPr>
        <w:t xml:space="preserve">, vereador da Bancada do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PSDB</w:t>
      </w:r>
      <w:r>
        <w:rPr>
          <w:rFonts w:cs="Arial" w:ascii="Arial" w:hAnsi="Arial"/>
          <w:color w:val="auto"/>
        </w:rPr>
        <w:t xml:space="preserve">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tratar de assuntos de interesse particular, sem remuneração, na forma do inciso II do art. 20 do Regimento Interno da Câmara Municipal,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no período de 7-6-22 a 6-7-22.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7 de junho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Nader Umar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PSDB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LibreOffice/7.0.1.2$Windows_X86_64 LibreOffice_project/7cbcfc562f6eb6708b5ff7d7397325de9e764452</Application>
  <Pages>1</Pages>
  <Words>81</Words>
  <Characters>375</Characters>
  <CharactersWithSpaces>460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2021-08-30T21:26:00Z</cp:lastPrinted>
  <dcterms:modified xsi:type="dcterms:W3CDTF">2022-06-07T09:12:28Z</dcterms:modified>
  <cp:revision>42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