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FAF3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4EFC7F69" w14:textId="350D8E64" w:rsidR="008B6BF6" w:rsidRDefault="007247AB">
      <w:pPr>
        <w:pStyle w:val="LO-normal"/>
        <w:widowControl w:val="0"/>
        <w:spacing w:after="120" w:line="360" w:lineRule="auto"/>
        <w:jc w:val="center"/>
      </w:pPr>
      <w:r>
        <w:rPr>
          <w:b/>
          <w:color w:val="000000"/>
        </w:rPr>
        <w:t>PROJETO DE LEI LEGISLATIVA N</w:t>
      </w:r>
      <w:r>
        <w:rPr>
          <w:b/>
          <w:strike/>
          <w:color w:val="000000"/>
        </w:rPr>
        <w:t>º</w:t>
      </w:r>
      <w:r>
        <w:rPr>
          <w:b/>
          <w:color w:val="000000"/>
        </w:rPr>
        <w:t xml:space="preserve"> </w:t>
      </w:r>
      <w:r w:rsidR="00DA2710">
        <w:rPr>
          <w:b/>
          <w:color w:val="000000"/>
        </w:rPr>
        <w:t>10</w:t>
      </w:r>
      <w:r>
        <w:rPr>
          <w:b/>
          <w:color w:val="000000"/>
        </w:rPr>
        <w:t>/2022</w:t>
      </w:r>
    </w:p>
    <w:p w14:paraId="47B0C57F" w14:textId="77777777" w:rsidR="008B6BF6" w:rsidRDefault="008B6BF6">
      <w:pPr>
        <w:pStyle w:val="LO-normal"/>
        <w:widowControl w:val="0"/>
        <w:spacing w:after="120" w:line="360" w:lineRule="auto"/>
        <w:ind w:left="4309"/>
        <w:jc w:val="both"/>
        <w:rPr>
          <w:rFonts w:eastAsia="Times New Roman" w:cs="Times New Roman"/>
          <w:color w:val="000000"/>
        </w:rPr>
      </w:pPr>
    </w:p>
    <w:p w14:paraId="156F8A42" w14:textId="0F8A56E6" w:rsidR="00FB47E7" w:rsidRDefault="00DA2710">
      <w:pPr>
        <w:pStyle w:val="LO-normal"/>
        <w:widowControl w:val="0"/>
        <w:spacing w:after="120" w:line="360" w:lineRule="auto"/>
        <w:ind w:left="4309"/>
        <w:jc w:val="both"/>
        <w:rPr>
          <w:rFonts w:eastAsia="Times New Roman" w:cs="Times New Roman"/>
          <w:color w:val="000000"/>
        </w:rPr>
      </w:pPr>
      <w:bookmarkStart w:id="0" w:name="_heading=h.gjdgxs"/>
      <w:bookmarkEnd w:id="0"/>
      <w:r w:rsidRPr="00DA2710">
        <w:rPr>
          <w:color w:val="000000"/>
        </w:rPr>
        <w:t xml:space="preserve">DISPÕE SOBRE A IMPLANTAÇÃO DO PROJETO “ADOTE UMA PRAÇA” NO MUNICÍPIO DE </w:t>
      </w:r>
      <w:r>
        <w:rPr>
          <w:color w:val="000000"/>
        </w:rPr>
        <w:t>TRÊS PASSOS</w:t>
      </w:r>
      <w:r w:rsidRPr="00DA2710">
        <w:rPr>
          <w:color w:val="000000"/>
        </w:rPr>
        <w:t xml:space="preserve"> E DÁ OUTRAS PROVIDENCIAS.</w:t>
      </w:r>
    </w:p>
    <w:p w14:paraId="7B4F2255" w14:textId="77777777" w:rsidR="00DA2710" w:rsidRDefault="007247AB" w:rsidP="00FB47E7">
      <w:pPr>
        <w:pStyle w:val="LO-normal"/>
        <w:widowControl w:val="0"/>
        <w:spacing w:after="120"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</w:p>
    <w:p w14:paraId="2AD328A5" w14:textId="1BF5D80D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 xml:space="preserve">Art. 1º Fica criado o Programa “Adote uma Praça” com o objetivo de promover a urbanização, manutenção e conservação de praças, canteiros centrais, rotatórias, parques infantis, áreas de ginástica e lazer no município de </w:t>
      </w:r>
      <w:r>
        <w:rPr>
          <w:rFonts w:eastAsia="Times New Roman" w:cs="Times New Roman"/>
          <w:color w:val="000000"/>
        </w:rPr>
        <w:t>Três Passos/RS</w:t>
      </w:r>
      <w:r w:rsidRPr="00DA2710">
        <w:rPr>
          <w:rFonts w:eastAsia="Times New Roman" w:cs="Times New Roman"/>
          <w:color w:val="000000"/>
        </w:rPr>
        <w:t>.</w:t>
      </w:r>
    </w:p>
    <w:p w14:paraId="01CAFF16" w14:textId="39D9AD12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>§ 1º A praça poderá ser adotada por empresas privadas, instituições ou entidades não governamentais, que cuidarão de sua manutenção, podendo proceder a reformas e melhorias para melhor uso de seus frequentadores.</w:t>
      </w:r>
    </w:p>
    <w:p w14:paraId="63A8AADC" w14:textId="479DA0EC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 xml:space="preserve">§ 2º Será permitida a veiculação de publicidade na praça ou espaço público por parte da empresa adotante e a divulgação da parceria na imprensa e em informes publicitários envolvendo a área objeto do </w:t>
      </w:r>
      <w:r>
        <w:rPr>
          <w:rFonts w:eastAsia="Times New Roman" w:cs="Times New Roman"/>
          <w:color w:val="000000"/>
        </w:rPr>
        <w:t>ajuste</w:t>
      </w:r>
      <w:r w:rsidRPr="00DA2710">
        <w:rPr>
          <w:rFonts w:eastAsia="Times New Roman" w:cs="Times New Roman"/>
          <w:color w:val="000000"/>
        </w:rPr>
        <w:t>, conforme critérios a serem estabelecidos pelo órgão público competente.</w:t>
      </w:r>
    </w:p>
    <w:p w14:paraId="58AF98C8" w14:textId="1DFE30B7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>Art. 2º A adoção de uma praça ou espaço público pode se destinar a:</w:t>
      </w:r>
    </w:p>
    <w:p w14:paraId="63851FD9" w14:textId="77777777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 xml:space="preserve">I – </w:t>
      </w:r>
      <w:proofErr w:type="gramStart"/>
      <w:r w:rsidRPr="00DA2710">
        <w:rPr>
          <w:rFonts w:eastAsia="Times New Roman" w:cs="Times New Roman"/>
          <w:color w:val="000000"/>
        </w:rPr>
        <w:t>urbanização</w:t>
      </w:r>
      <w:proofErr w:type="gramEnd"/>
      <w:r w:rsidRPr="00DA2710">
        <w:rPr>
          <w:rFonts w:eastAsia="Times New Roman" w:cs="Times New Roman"/>
          <w:color w:val="000000"/>
        </w:rPr>
        <w:t xml:space="preserve"> da praça pública;</w:t>
      </w:r>
    </w:p>
    <w:p w14:paraId="0523B6F4" w14:textId="77777777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 xml:space="preserve">II – </w:t>
      </w:r>
      <w:proofErr w:type="gramStart"/>
      <w:r w:rsidRPr="00DA2710">
        <w:rPr>
          <w:rFonts w:eastAsia="Times New Roman" w:cs="Times New Roman"/>
          <w:color w:val="000000"/>
        </w:rPr>
        <w:t>implantação</w:t>
      </w:r>
      <w:proofErr w:type="gramEnd"/>
      <w:r w:rsidRPr="00DA2710">
        <w:rPr>
          <w:rFonts w:eastAsia="Times New Roman" w:cs="Times New Roman"/>
          <w:color w:val="000000"/>
        </w:rPr>
        <w:t xml:space="preserve"> de áreas de esporte e lazer;</w:t>
      </w:r>
    </w:p>
    <w:p w14:paraId="462E706D" w14:textId="77777777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> III – conservação e manutenção da área adotada;</w:t>
      </w:r>
    </w:p>
    <w:p w14:paraId="7E9BF1DE" w14:textId="77777777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 xml:space="preserve">IV – </w:t>
      </w:r>
      <w:proofErr w:type="gramStart"/>
      <w:r w:rsidRPr="00DA2710">
        <w:rPr>
          <w:rFonts w:eastAsia="Times New Roman" w:cs="Times New Roman"/>
          <w:color w:val="000000"/>
        </w:rPr>
        <w:t>realização</w:t>
      </w:r>
      <w:proofErr w:type="gramEnd"/>
      <w:r w:rsidRPr="00DA2710">
        <w:rPr>
          <w:rFonts w:eastAsia="Times New Roman" w:cs="Times New Roman"/>
          <w:color w:val="000000"/>
        </w:rPr>
        <w:t xml:space="preserve"> de atividades culturais, esportivas ou de lazer, desde que obtenha prévia autorização do órgão competente.</w:t>
      </w:r>
    </w:p>
    <w:p w14:paraId="3F9ABD8C" w14:textId="7481EEBE" w:rsidR="00DA2710" w:rsidRPr="00DA2710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>Art. 3º As benfeitorias realizadas pelo participante, em qualquer tempo, sejam elas quais for</w:t>
      </w:r>
      <w:r>
        <w:rPr>
          <w:rFonts w:eastAsia="Times New Roman" w:cs="Times New Roman"/>
          <w:color w:val="000000"/>
        </w:rPr>
        <w:t>e</w:t>
      </w:r>
      <w:r w:rsidRPr="00DA2710">
        <w:rPr>
          <w:rFonts w:eastAsia="Times New Roman" w:cs="Times New Roman"/>
          <w:color w:val="000000"/>
        </w:rPr>
        <w:t>m, não serão indenizadas pelo Município e passarão a integrar, desde logo, o Patrimônio Público Municipal.</w:t>
      </w:r>
    </w:p>
    <w:p w14:paraId="042157EB" w14:textId="2649C730" w:rsidR="008B6BF6" w:rsidRDefault="00DA2710" w:rsidP="00DA2710">
      <w:pPr>
        <w:pStyle w:val="LO-normal"/>
        <w:widowControl w:val="0"/>
        <w:spacing w:after="120" w:line="360" w:lineRule="auto"/>
        <w:ind w:firstLine="720"/>
        <w:jc w:val="both"/>
        <w:rPr>
          <w:rFonts w:eastAsia="Times New Roman" w:cs="Times New Roman"/>
          <w:color w:val="000000"/>
        </w:rPr>
      </w:pPr>
      <w:r w:rsidRPr="00DA2710">
        <w:rPr>
          <w:rFonts w:eastAsia="Times New Roman" w:cs="Times New Roman"/>
          <w:color w:val="000000"/>
        </w:rPr>
        <w:t xml:space="preserve">Art. 4º Esta Lei entra em vigor na data de sua publicação, revogadas disposições em </w:t>
      </w:r>
      <w:r w:rsidRPr="00DA2710">
        <w:rPr>
          <w:rFonts w:eastAsia="Times New Roman" w:cs="Times New Roman"/>
          <w:color w:val="000000"/>
        </w:rPr>
        <w:lastRenderedPageBreak/>
        <w:t>contrário.</w:t>
      </w:r>
    </w:p>
    <w:p w14:paraId="0E367E95" w14:textId="090ECE31" w:rsidR="008B6BF6" w:rsidRDefault="007247AB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Três Passos/RS, </w:t>
      </w:r>
      <w:r w:rsidR="00DA2710">
        <w:rPr>
          <w:rFonts w:eastAsia="Times New Roman" w:cs="Times New Roman"/>
          <w:color w:val="000000"/>
        </w:rPr>
        <w:t>04</w:t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de </w:t>
      </w:r>
      <w:r w:rsidR="00DA2710">
        <w:rPr>
          <w:rFonts w:eastAsia="Times New Roman" w:cs="Times New Roman"/>
          <w:color w:val="000000"/>
        </w:rPr>
        <w:t xml:space="preserve">agosto </w:t>
      </w:r>
      <w:r>
        <w:rPr>
          <w:rFonts w:eastAsia="Times New Roman" w:cs="Times New Roman"/>
          <w:color w:val="000000"/>
        </w:rPr>
        <w:t>de 2022.</w:t>
      </w:r>
    </w:p>
    <w:p w14:paraId="5BA2D40C" w14:textId="77777777" w:rsidR="008B6BF6" w:rsidRDefault="008B6BF6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</w:p>
    <w:p w14:paraId="10ADB9DD" w14:textId="77777777" w:rsidR="008B6BF6" w:rsidRDefault="008B6BF6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</w:p>
    <w:p w14:paraId="73BFFD2B" w14:textId="77777777" w:rsidR="008B6BF6" w:rsidRDefault="008B6BF6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</w:p>
    <w:p w14:paraId="6942BC41" w14:textId="577D1B77" w:rsidR="008B6BF6" w:rsidRDefault="00DA2710" w:rsidP="00FB47E7">
      <w:pPr>
        <w:spacing w:line="276" w:lineRule="auto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FLÁVIO HABITZREITER</w:t>
      </w:r>
    </w:p>
    <w:p w14:paraId="759383B0" w14:textId="129AE84A" w:rsidR="00DA2710" w:rsidRPr="00DA2710" w:rsidRDefault="00DA2710" w:rsidP="00FB47E7">
      <w:pPr>
        <w:spacing w:line="276" w:lineRule="auto"/>
        <w:jc w:val="center"/>
        <w:rPr>
          <w:b/>
          <w:bCs/>
        </w:rPr>
      </w:pPr>
      <w:r w:rsidRPr="00DA2710">
        <w:rPr>
          <w:rFonts w:ascii="Arial" w:hAnsi="Arial"/>
          <w:b/>
          <w:bCs/>
          <w:i/>
          <w:iCs/>
          <w:sz w:val="22"/>
          <w:szCs w:val="22"/>
        </w:rPr>
        <w:t>Vereador da Bancada do PTB</w:t>
      </w:r>
    </w:p>
    <w:p w14:paraId="403CF822" w14:textId="77777777" w:rsidR="008B6BF6" w:rsidRDefault="008B6BF6">
      <w:pPr>
        <w:pStyle w:val="LO-normal"/>
        <w:widowControl w:val="0"/>
        <w:spacing w:line="276" w:lineRule="auto"/>
        <w:jc w:val="center"/>
        <w:rPr>
          <w:rFonts w:eastAsia="Times New Roman" w:cs="Times New Roman"/>
          <w:color w:val="000000"/>
        </w:rPr>
      </w:pPr>
    </w:p>
    <w:p w14:paraId="7E08071D" w14:textId="77777777" w:rsidR="008B6BF6" w:rsidRDefault="008B6BF6">
      <w:pPr>
        <w:pStyle w:val="LO-normal"/>
        <w:widowControl w:val="0"/>
        <w:spacing w:after="120" w:line="360" w:lineRule="auto"/>
        <w:jc w:val="center"/>
        <w:rPr>
          <w:color w:val="000000"/>
        </w:rPr>
      </w:pPr>
    </w:p>
    <w:p w14:paraId="79D7D396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26B09A73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14432D4E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2990FC9E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13DF617E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08D8FC7F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537B27D8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43C5432E" w14:textId="77777777" w:rsidR="00FB47E7" w:rsidRDefault="00FB47E7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48405834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684383A9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16F8C557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72FEFB84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200883E8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366078A7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0A6D50EA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2447C3CF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706A7AAF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2D5BC7C5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19BADECB" w14:textId="77777777" w:rsidR="00276CEB" w:rsidRDefault="00276CEB">
      <w:pPr>
        <w:pStyle w:val="LO-normal"/>
        <w:widowControl w:val="0"/>
        <w:spacing w:after="120" w:line="360" w:lineRule="auto"/>
        <w:jc w:val="center"/>
        <w:rPr>
          <w:b/>
          <w:color w:val="000000"/>
        </w:rPr>
      </w:pPr>
    </w:p>
    <w:p w14:paraId="1505F0C7" w14:textId="3101E092" w:rsidR="008B6BF6" w:rsidRDefault="007247AB">
      <w:pPr>
        <w:pStyle w:val="LO-normal"/>
        <w:widowControl w:val="0"/>
        <w:spacing w:after="120" w:line="360" w:lineRule="auto"/>
        <w:jc w:val="center"/>
        <w:rPr>
          <w:color w:val="000000"/>
        </w:rPr>
      </w:pPr>
      <w:r>
        <w:rPr>
          <w:b/>
          <w:color w:val="000000"/>
        </w:rPr>
        <w:lastRenderedPageBreak/>
        <w:t>EXPOSIÇÃO DE MOTIVOS</w:t>
      </w:r>
    </w:p>
    <w:p w14:paraId="1FF2C4E8" w14:textId="4860CBA0" w:rsidR="008B6BF6" w:rsidRDefault="007247AB">
      <w:pPr>
        <w:pStyle w:val="LO-normal"/>
        <w:widowControl w:val="0"/>
        <w:spacing w:after="120" w:line="360" w:lineRule="auto"/>
        <w:jc w:val="center"/>
      </w:pPr>
      <w:r>
        <w:rPr>
          <w:b/>
          <w:color w:val="000000"/>
        </w:rPr>
        <w:t>PROJETO DE LEI LEGISLATIVA N</w:t>
      </w:r>
      <w:r>
        <w:rPr>
          <w:b/>
          <w:strike/>
          <w:color w:val="000000"/>
        </w:rPr>
        <w:t>º</w:t>
      </w:r>
      <w:r>
        <w:rPr>
          <w:b/>
          <w:color w:val="000000"/>
        </w:rPr>
        <w:t xml:space="preserve"> </w:t>
      </w:r>
      <w:r w:rsidR="00276CEB">
        <w:rPr>
          <w:b/>
          <w:color w:val="000000"/>
        </w:rPr>
        <w:t>10</w:t>
      </w:r>
      <w:r>
        <w:rPr>
          <w:b/>
          <w:color w:val="000000"/>
        </w:rPr>
        <w:t>/2022</w:t>
      </w:r>
    </w:p>
    <w:p w14:paraId="3F78BE1D" w14:textId="77777777" w:rsidR="008B6BF6" w:rsidRDefault="008B6BF6">
      <w:pPr>
        <w:pStyle w:val="LO-normal"/>
        <w:widowControl w:val="0"/>
        <w:spacing w:after="120" w:line="360" w:lineRule="auto"/>
        <w:jc w:val="center"/>
        <w:rPr>
          <w:color w:val="000000"/>
        </w:rPr>
      </w:pPr>
    </w:p>
    <w:p w14:paraId="278DEEE2" w14:textId="77777777" w:rsidR="00F9588F" w:rsidRPr="00F9588F" w:rsidRDefault="00F9588F" w:rsidP="00F9588F">
      <w:pPr>
        <w:pStyle w:val="LO-normal"/>
        <w:widowControl w:val="0"/>
        <w:spacing w:after="120" w:line="360" w:lineRule="auto"/>
        <w:ind w:firstLine="708"/>
        <w:jc w:val="both"/>
        <w:rPr>
          <w:color w:val="000000"/>
        </w:rPr>
      </w:pPr>
      <w:r w:rsidRPr="00F9588F">
        <w:rPr>
          <w:color w:val="000000"/>
        </w:rPr>
        <w:t>O Programa Adote uma Praça permite que empresas privadas, instituições ou entidades não governamentais assumam a responsabilidade de urbanizar e manter áreas públicas deste município em perfeitas condições de uso para a comunidade.</w:t>
      </w:r>
    </w:p>
    <w:p w14:paraId="0B12185D" w14:textId="77777777" w:rsidR="00F9588F" w:rsidRPr="00F9588F" w:rsidRDefault="00F9588F" w:rsidP="00F9588F">
      <w:pPr>
        <w:pStyle w:val="LO-normal"/>
        <w:widowControl w:val="0"/>
        <w:spacing w:after="120" w:line="360" w:lineRule="auto"/>
        <w:ind w:firstLine="708"/>
        <w:jc w:val="both"/>
        <w:rPr>
          <w:color w:val="000000"/>
        </w:rPr>
      </w:pPr>
      <w:r w:rsidRPr="00F9588F">
        <w:rPr>
          <w:color w:val="000000"/>
        </w:rPr>
        <w:t>Em contrapartida, permite-se a veiculação de publicidade no local da parceria, além de valorização da marca da empresa, contribui-se para o embelezamento da cidade e dos bairros, além do incremento da qualidade de vida.</w:t>
      </w:r>
    </w:p>
    <w:p w14:paraId="503D6D78" w14:textId="77777777" w:rsidR="00F9588F" w:rsidRPr="00F9588F" w:rsidRDefault="00F9588F" w:rsidP="00F9588F">
      <w:pPr>
        <w:pStyle w:val="LO-normal"/>
        <w:widowControl w:val="0"/>
        <w:spacing w:after="120" w:line="360" w:lineRule="auto"/>
        <w:ind w:firstLine="708"/>
        <w:jc w:val="both"/>
        <w:rPr>
          <w:color w:val="000000"/>
        </w:rPr>
      </w:pPr>
      <w:r w:rsidRPr="00F9588F">
        <w:rPr>
          <w:color w:val="000000"/>
        </w:rPr>
        <w:t>As parcerias auxiliam na criação de uma consciência ecológica, a partir da responsabilidade com a manutenção do espaço.</w:t>
      </w:r>
    </w:p>
    <w:p w14:paraId="5F9D6B95" w14:textId="77777777" w:rsidR="00F9588F" w:rsidRPr="00F9588F" w:rsidRDefault="00F9588F" w:rsidP="00F9588F">
      <w:pPr>
        <w:pStyle w:val="LO-normal"/>
        <w:widowControl w:val="0"/>
        <w:spacing w:after="120" w:line="360" w:lineRule="auto"/>
        <w:ind w:firstLine="708"/>
        <w:jc w:val="both"/>
        <w:rPr>
          <w:color w:val="000000"/>
        </w:rPr>
      </w:pPr>
      <w:r w:rsidRPr="00F9588F">
        <w:rPr>
          <w:color w:val="000000"/>
        </w:rPr>
        <w:t>A ideia é que a população aproveite da melhor forma, em suas horas de lazer, as belezas e condições destes espaços públicos, o que reflete o compromisso social da instituição com a cidade onde está instalada, incluindo a associação da marca à atitude de preservação ambiental, retribuindo o consumo feito por seus clientes ou o uso de seus serviços, e colaborando para que a administração municipal contenha gastos.</w:t>
      </w:r>
    </w:p>
    <w:p w14:paraId="2EDEFF1F" w14:textId="35352EE9" w:rsidR="008B6BF6" w:rsidRDefault="00F9588F" w:rsidP="00F9588F">
      <w:pPr>
        <w:pStyle w:val="LO-normal"/>
        <w:widowControl w:val="0"/>
        <w:spacing w:after="120" w:line="360" w:lineRule="auto"/>
        <w:ind w:firstLine="708"/>
        <w:jc w:val="both"/>
      </w:pPr>
      <w:r w:rsidRPr="00F9588F">
        <w:rPr>
          <w:color w:val="000000"/>
        </w:rPr>
        <w:t>No ensejo, apresento aos meus eminentes pares protestos de elevado apreço e distinta consideração.</w:t>
      </w:r>
    </w:p>
    <w:p w14:paraId="54581D10" w14:textId="77777777" w:rsidR="00F9588F" w:rsidRDefault="00F9588F" w:rsidP="00F9588F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Três Passos/RS, 04</w:t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de agosto de 2022.</w:t>
      </w:r>
    </w:p>
    <w:p w14:paraId="535FD96F" w14:textId="77777777" w:rsidR="00F9588F" w:rsidRDefault="00F9588F" w:rsidP="00F9588F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</w:p>
    <w:p w14:paraId="1F256360" w14:textId="77777777" w:rsidR="00F9588F" w:rsidRDefault="00F9588F" w:rsidP="00F9588F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</w:p>
    <w:p w14:paraId="78620A80" w14:textId="77777777" w:rsidR="00F9588F" w:rsidRDefault="00F9588F" w:rsidP="00F9588F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</w:p>
    <w:p w14:paraId="6439CC48" w14:textId="77777777" w:rsidR="00F9588F" w:rsidRDefault="00F9588F" w:rsidP="00F9588F">
      <w:pPr>
        <w:spacing w:line="276" w:lineRule="auto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FLÁVIO HABITZREITER</w:t>
      </w:r>
    </w:p>
    <w:p w14:paraId="185EC2B2" w14:textId="77777777" w:rsidR="00F9588F" w:rsidRPr="00DA2710" w:rsidRDefault="00F9588F" w:rsidP="00F9588F">
      <w:pPr>
        <w:spacing w:line="276" w:lineRule="auto"/>
        <w:jc w:val="center"/>
        <w:rPr>
          <w:b/>
          <w:bCs/>
        </w:rPr>
      </w:pPr>
      <w:r w:rsidRPr="00DA2710">
        <w:rPr>
          <w:rFonts w:ascii="Arial" w:hAnsi="Arial"/>
          <w:b/>
          <w:bCs/>
          <w:i/>
          <w:iCs/>
          <w:sz w:val="22"/>
          <w:szCs w:val="22"/>
        </w:rPr>
        <w:t>Vereador da Bancada do PTB</w:t>
      </w:r>
    </w:p>
    <w:p w14:paraId="065FE6A8" w14:textId="77777777" w:rsidR="00F9588F" w:rsidRDefault="00F9588F" w:rsidP="00F9588F">
      <w:pPr>
        <w:pStyle w:val="LO-normal"/>
        <w:widowControl w:val="0"/>
        <w:spacing w:line="276" w:lineRule="auto"/>
        <w:jc w:val="center"/>
        <w:rPr>
          <w:rFonts w:eastAsia="Times New Roman" w:cs="Times New Roman"/>
          <w:color w:val="000000"/>
        </w:rPr>
      </w:pPr>
    </w:p>
    <w:p w14:paraId="28207328" w14:textId="77777777" w:rsidR="00F9588F" w:rsidRDefault="00F9588F" w:rsidP="00F9588F">
      <w:pPr>
        <w:pStyle w:val="LO-normal"/>
        <w:widowControl w:val="0"/>
        <w:spacing w:after="120" w:line="360" w:lineRule="auto"/>
        <w:jc w:val="center"/>
        <w:rPr>
          <w:color w:val="000000"/>
        </w:rPr>
      </w:pPr>
    </w:p>
    <w:p w14:paraId="03CCBA61" w14:textId="77777777" w:rsidR="00FB47E7" w:rsidRDefault="00FB47E7" w:rsidP="00FB47E7">
      <w:pPr>
        <w:pStyle w:val="LO-normal"/>
        <w:widowControl w:val="0"/>
        <w:spacing w:after="120" w:line="360" w:lineRule="auto"/>
        <w:jc w:val="center"/>
        <w:rPr>
          <w:color w:val="000000"/>
        </w:rPr>
      </w:pPr>
    </w:p>
    <w:p w14:paraId="604C873F" w14:textId="77777777" w:rsidR="008B6BF6" w:rsidRDefault="008B6BF6" w:rsidP="00FB47E7">
      <w:pPr>
        <w:pStyle w:val="LO-normal"/>
        <w:widowControl w:val="0"/>
        <w:spacing w:line="276" w:lineRule="auto"/>
        <w:jc w:val="right"/>
        <w:rPr>
          <w:rFonts w:eastAsia="Times New Roman" w:cs="Times New Roman"/>
          <w:color w:val="000000"/>
        </w:rPr>
      </w:pPr>
    </w:p>
    <w:sectPr w:rsidR="008B6BF6">
      <w:headerReference w:type="default" r:id="rId7"/>
      <w:footerReference w:type="default" r:id="rId8"/>
      <w:pgSz w:w="11906" w:h="16838"/>
      <w:pgMar w:top="908" w:right="1134" w:bottom="993" w:left="1701" w:header="851" w:footer="656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220B" w14:textId="77777777" w:rsidR="00AE42AB" w:rsidRDefault="007247AB">
      <w:r>
        <w:separator/>
      </w:r>
    </w:p>
  </w:endnote>
  <w:endnote w:type="continuationSeparator" w:id="0">
    <w:p w14:paraId="1082FABF" w14:textId="77777777" w:rsidR="00AE42AB" w:rsidRDefault="0072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</w:font>
  <w:font w:name="Ecofont Vera Sans">
    <w:charset w:val="00"/>
    <w:family w:val="roman"/>
    <w:pitch w:val="variable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619C" w14:textId="1D3AC22E" w:rsidR="008B6BF6" w:rsidRPr="00DA2710" w:rsidRDefault="007247AB" w:rsidP="00DA2710">
    <w:pPr>
      <w:pStyle w:val="Corpodetexto"/>
      <w:tabs>
        <w:tab w:val="left" w:pos="5694"/>
      </w:tabs>
      <w:spacing w:before="101"/>
      <w:jc w:val="center"/>
    </w:pPr>
    <w:r>
      <w:rPr>
        <w:rFonts w:ascii="Times New Roman" w:hAnsi="Times New Roman"/>
      </w:rPr>
      <w:t>Rua</w:t>
    </w:r>
    <w:r>
      <w:rPr>
        <w:rFonts w:ascii="Times New Roman" w:hAnsi="Times New Roman"/>
        <w:spacing w:val="-21"/>
      </w:rPr>
      <w:t xml:space="preserve"> </w:t>
    </w:r>
    <w:r>
      <w:rPr>
        <w:rFonts w:ascii="Times New Roman" w:hAnsi="Times New Roman"/>
      </w:rPr>
      <w:t>Salgado</w:t>
    </w:r>
    <w:r>
      <w:rPr>
        <w:rFonts w:ascii="Times New Roman" w:hAnsi="Times New Roman"/>
        <w:spacing w:val="-21"/>
      </w:rPr>
      <w:t xml:space="preserve"> </w:t>
    </w:r>
    <w:r>
      <w:rPr>
        <w:rFonts w:ascii="Times New Roman" w:hAnsi="Times New Roman"/>
      </w:rPr>
      <w:t>Filho,</w:t>
    </w:r>
    <w:r>
      <w:rPr>
        <w:rFonts w:ascii="Times New Roman" w:hAnsi="Times New Roman"/>
        <w:spacing w:val="-21"/>
      </w:rPr>
      <w:t xml:space="preserve"> </w:t>
    </w:r>
    <w:r>
      <w:rPr>
        <w:rFonts w:ascii="Times New Roman" w:hAnsi="Times New Roman"/>
      </w:rPr>
      <w:t>79</w:t>
    </w:r>
    <w:r>
      <w:rPr>
        <w:rFonts w:ascii="Times New Roman" w:hAnsi="Times New Roman"/>
        <w:spacing w:val="30"/>
      </w:rPr>
      <w:t xml:space="preserve"> </w:t>
    </w:r>
    <w:r>
      <w:rPr>
        <w:rFonts w:ascii="Times New Roman" w:hAnsi="Times New Roman"/>
      </w:rPr>
      <w:t>-</w:t>
    </w:r>
    <w:r>
      <w:rPr>
        <w:rFonts w:ascii="Times New Roman" w:hAnsi="Times New Roman"/>
        <w:spacing w:val="-21"/>
      </w:rPr>
      <w:t xml:space="preserve"> </w:t>
    </w:r>
    <w:r>
      <w:rPr>
        <w:rFonts w:ascii="Times New Roman" w:hAnsi="Times New Roman"/>
      </w:rPr>
      <w:t>Três</w:t>
    </w:r>
    <w:r>
      <w:rPr>
        <w:rFonts w:ascii="Times New Roman" w:hAnsi="Times New Roman"/>
        <w:spacing w:val="-20"/>
      </w:rPr>
      <w:t xml:space="preserve"> </w:t>
    </w:r>
    <w:r>
      <w:rPr>
        <w:rFonts w:ascii="Times New Roman" w:hAnsi="Times New Roman"/>
      </w:rPr>
      <w:t>Passos/RS-</w:t>
    </w:r>
    <w:r>
      <w:rPr>
        <w:rFonts w:ascii="Times New Roman" w:hAnsi="Times New Roman"/>
        <w:spacing w:val="30"/>
      </w:rPr>
      <w:t xml:space="preserve"> </w:t>
    </w:r>
    <w:r>
      <w:rPr>
        <w:rFonts w:ascii="Times New Roman" w:hAnsi="Times New Roman"/>
      </w:rPr>
      <w:t>CEP:</w:t>
    </w:r>
    <w:r>
      <w:rPr>
        <w:rFonts w:ascii="Times New Roman" w:hAnsi="Times New Roman"/>
        <w:spacing w:val="-21"/>
      </w:rPr>
      <w:t xml:space="preserve"> </w:t>
    </w:r>
    <w:r>
      <w:rPr>
        <w:rFonts w:ascii="Times New Roman" w:hAnsi="Times New Roman"/>
      </w:rPr>
      <w:t>98600-000</w:t>
    </w:r>
    <w:r>
      <w:rPr>
        <w:rFonts w:ascii="Times New Roman" w:hAnsi="Times New Roman"/>
        <w:spacing w:val="31"/>
      </w:rPr>
      <w:t xml:space="preserve"> </w:t>
    </w:r>
    <w:r>
      <w:rPr>
        <w:rFonts w:ascii="Times New Roman" w:hAnsi="Times New Roman"/>
      </w:rPr>
      <w:t>Fone:</w:t>
    </w:r>
    <w:r>
      <w:rPr>
        <w:rFonts w:ascii="Times New Roman" w:hAnsi="Times New Roman"/>
        <w:spacing w:val="-21"/>
      </w:rPr>
      <w:t xml:space="preserve"> </w:t>
    </w:r>
    <w:r>
      <w:rPr>
        <w:rFonts w:ascii="Times New Roman" w:hAnsi="Times New Roman"/>
      </w:rPr>
      <w:t>(55)</w:t>
    </w:r>
    <w:r>
      <w:rPr>
        <w:rFonts w:ascii="Times New Roman" w:hAnsi="Times New Roman"/>
        <w:spacing w:val="-21"/>
      </w:rPr>
      <w:t xml:space="preserve"> </w:t>
    </w:r>
    <w:r>
      <w:rPr>
        <w:rFonts w:ascii="Times New Roman" w:hAnsi="Times New Roman"/>
      </w:rPr>
      <w:t>3522</w:t>
    </w:r>
    <w:r>
      <w:rPr>
        <w:rFonts w:ascii="Times New Roman" w:hAnsi="Times New Roman"/>
        <w:spacing w:val="-21"/>
      </w:rPr>
      <w:t>-</w:t>
    </w:r>
    <w:r>
      <w:rPr>
        <w:rFonts w:ascii="Times New Roman" w:hAnsi="Times New Roman"/>
      </w:rPr>
      <w:t xml:space="preserve">1210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5F2A" w14:textId="77777777" w:rsidR="00AE42AB" w:rsidRDefault="007247AB">
      <w:r>
        <w:separator/>
      </w:r>
    </w:p>
  </w:footnote>
  <w:footnote w:type="continuationSeparator" w:id="0">
    <w:p w14:paraId="28E54C23" w14:textId="77777777" w:rsidR="00AE42AB" w:rsidRDefault="0072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0921" w14:textId="77777777" w:rsidR="008B6BF6" w:rsidRDefault="007247AB">
    <w:pPr>
      <w:spacing w:before="100" w:line="228" w:lineRule="auto"/>
      <w:jc w:val="center"/>
      <w:rPr>
        <w:sz w:val="28"/>
        <w:szCs w:val="28"/>
      </w:rPr>
    </w:pPr>
    <w:r>
      <w:rPr>
        <w:noProof/>
      </w:rPr>
      <w:drawing>
        <wp:anchor distT="0" distB="0" distL="0" distR="0" simplePos="0" relativeHeight="5" behindDoc="1" locked="0" layoutInCell="0" allowOverlap="1" wp14:anchorId="084C483D" wp14:editId="717C0999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                                  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 w14:paraId="48351BC4" w14:textId="77777777" w:rsidR="008B6BF6" w:rsidRDefault="007247AB">
    <w:pPr>
      <w:spacing w:before="100" w:line="228" w:lineRule="auto"/>
      <w:ind w:left="3168" w:right="2246"/>
      <w:jc w:val="center"/>
    </w:pPr>
    <w:r>
      <w:t xml:space="preserve">            Estado do Rio Grande do Sul </w:t>
    </w:r>
  </w:p>
  <w:p w14:paraId="387713CF" w14:textId="77777777" w:rsidR="008B6BF6" w:rsidRDefault="007247AB">
    <w:pPr>
      <w:tabs>
        <w:tab w:val="center" w:pos="4419"/>
        <w:tab w:val="right" w:pos="8838"/>
      </w:tabs>
      <w:spacing w:before="100" w:line="228" w:lineRule="auto"/>
      <w:ind w:left="3168" w:right="2246"/>
      <w:jc w:val="center"/>
    </w:pPr>
    <w:r>
      <w:rPr>
        <w:rFonts w:eastAsia="Times New Roman" w:cs="Times New Roman"/>
        <w:w w:val="95"/>
      </w:rPr>
      <w:t xml:space="preserve">        Poder</w:t>
    </w:r>
    <w:r>
      <w:rPr>
        <w:rFonts w:eastAsia="Times New Roman" w:cs="Times New Roman"/>
        <w:spacing w:val="-48"/>
        <w:w w:val="95"/>
      </w:rPr>
      <w:t xml:space="preserve"> </w:t>
    </w:r>
    <w:r>
      <w:rPr>
        <w:rFonts w:eastAsia="Times New Roman" w:cs="Times New Roman"/>
        <w:w w:val="95"/>
      </w:rPr>
      <w:t>Legislativo</w:t>
    </w:r>
    <w:r>
      <w:rPr>
        <w:rFonts w:eastAsia="Times New Roman" w:cs="Times New Roman"/>
        <w:spacing w:val="-48"/>
        <w:w w:val="95"/>
      </w:rPr>
      <w:t xml:space="preserve"> </w:t>
    </w:r>
    <w:r>
      <w:rPr>
        <w:rFonts w:eastAsia="Times New Roman" w:cs="Times New Roman"/>
        <w:w w:val="95"/>
      </w:rPr>
      <w:t>Municipal</w:t>
    </w:r>
  </w:p>
  <w:p w14:paraId="4B3FAB5D" w14:textId="77777777" w:rsidR="008B6BF6" w:rsidRDefault="008B6BF6">
    <w:pPr>
      <w:tabs>
        <w:tab w:val="center" w:pos="4419"/>
        <w:tab w:val="right" w:pos="8838"/>
      </w:tabs>
      <w:spacing w:before="100" w:line="228" w:lineRule="auto"/>
      <w:ind w:left="3168" w:right="224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F6"/>
    <w:rsid w:val="00276CEB"/>
    <w:rsid w:val="007247AB"/>
    <w:rsid w:val="008B6BF6"/>
    <w:rsid w:val="00AE42AB"/>
    <w:rsid w:val="00B40DD9"/>
    <w:rsid w:val="00DA2710"/>
    <w:rsid w:val="00F9588F"/>
    <w:rsid w:val="00F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9E64"/>
  <w15:docId w15:val="{FE1F0255-3F10-44A1-822E-BD8BBBFF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color w:val="00000A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spacing w:line="360" w:lineRule="auto"/>
      <w:jc w:val="both"/>
      <w:outlineLvl w:val="2"/>
    </w:pPr>
    <w:rPr>
      <w:rFonts w:ascii="Arial" w:hAnsi="Arial"/>
      <w:u w:val="single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spacing w:line="360" w:lineRule="auto"/>
      <w:ind w:left="-180"/>
      <w:jc w:val="both"/>
      <w:outlineLvl w:val="3"/>
    </w:pPr>
    <w:rPr>
      <w:rFonts w:ascii="Arial" w:hAnsi="Arial"/>
      <w:u w:val="single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jc w:val="both"/>
      <w:outlineLvl w:val="4"/>
    </w:pPr>
    <w:rPr>
      <w:rFonts w:ascii="Arial" w:hAnsi="Arial"/>
      <w:b/>
      <w:bCs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LO-normal"/>
    <w:next w:val="LO-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LO-normal"/>
    <w:next w:val="LO-normal"/>
    <w:qFormat/>
    <w:pPr>
      <w:keepNext/>
      <w:outlineLvl w:val="7"/>
    </w:pPr>
    <w:rPr>
      <w:u w:val="single"/>
    </w:rPr>
  </w:style>
  <w:style w:type="paragraph" w:styleId="Ttulo9">
    <w:name w:val="heading 9"/>
    <w:basedOn w:val="LO-normal"/>
    <w:next w:val="LO-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CorpodetextoChar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qFormat/>
    <w:rsid w:val="00FA0801"/>
    <w:rPr>
      <w:color w:val="808080"/>
    </w:rPr>
  </w:style>
  <w:style w:type="paragraph" w:styleId="Ttulo">
    <w:name w:val="Title"/>
    <w:basedOn w:val="LO-normal"/>
    <w:next w:val="Corpodetexto"/>
    <w:uiPriority w:val="10"/>
    <w:qFormat/>
    <w:pPr>
      <w:jc w:val="center"/>
    </w:pPr>
    <w:rPr>
      <w:rFonts w:ascii="Arial Narrow" w:hAnsi="Arial Narrow"/>
      <w:b/>
      <w:bCs/>
      <w:sz w:val="28"/>
    </w:rPr>
  </w:style>
  <w:style w:type="paragraph" w:styleId="Corpodetexto">
    <w:name w:val="Body Text"/>
    <w:basedOn w:val="LO-normal"/>
    <w:link w:val="CorpodetextoChar"/>
    <w:pPr>
      <w:spacing w:line="360" w:lineRule="auto"/>
      <w:jc w:val="both"/>
    </w:pPr>
    <w:rPr>
      <w:rFonts w:ascii="Arial" w:hAnsi="Arial"/>
    </w:rPr>
  </w:style>
  <w:style w:type="paragraph" w:styleId="Lista">
    <w:name w:val="List"/>
    <w:basedOn w:val="Corpodetexto"/>
  </w:style>
  <w:style w:type="paragraph" w:styleId="Legenda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styleId="Recuodecorpodetexto">
    <w:name w:val="Body Text Indent"/>
    <w:basedOn w:val="LO-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LO-normal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LO-normal"/>
    <w:qFormat/>
    <w:pPr>
      <w:spacing w:line="360" w:lineRule="auto"/>
      <w:ind w:firstLine="2835"/>
      <w:jc w:val="both"/>
    </w:pPr>
    <w:rPr>
      <w:rFonts w:ascii="Arial" w:hAnsi="Arial"/>
    </w:rPr>
  </w:style>
  <w:style w:type="paragraph" w:styleId="Corpodetexto2">
    <w:name w:val="Body Text 2"/>
    <w:basedOn w:val="LO-normal"/>
    <w:qFormat/>
    <w:pPr>
      <w:jc w:val="both"/>
    </w:pPr>
    <w:rPr>
      <w:sz w:val="27"/>
    </w:rPr>
  </w:style>
  <w:style w:type="paragraph" w:styleId="NormalWeb">
    <w:name w:val="Normal (Web)"/>
    <w:basedOn w:val="LO-normal"/>
    <w:uiPriority w:val="99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LO-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Corpodetexto3">
    <w:name w:val="Body Text 3"/>
    <w:basedOn w:val="LO-normal"/>
    <w:qFormat/>
    <w:pPr>
      <w:jc w:val="both"/>
    </w:pPr>
    <w:rPr>
      <w:sz w:val="28"/>
      <w:szCs w:val="20"/>
    </w:rPr>
  </w:style>
  <w:style w:type="paragraph" w:styleId="Textodebalo">
    <w:name w:val="Balloon Text"/>
    <w:basedOn w:val="LO-normal"/>
    <w:link w:val="TextodebaloChar"/>
    <w:qFormat/>
    <w:rsid w:val="00CA77FB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C6BB8"/>
    <w:pPr>
      <w:textAlignment w:val="baseline"/>
    </w:pPr>
    <w:rPr>
      <w:rFonts w:ascii="Liberation Serif" w:hAnsi="Liberation Serif"/>
      <w:kern w:val="2"/>
    </w:rPr>
  </w:style>
  <w:style w:type="paragraph" w:customStyle="1" w:styleId="Ementa-Ttulo">
    <w:name w:val="Ementa - Título"/>
    <w:basedOn w:val="LO-normal"/>
    <w:uiPriority w:val="99"/>
    <w:qFormat/>
    <w:rsid w:val="005D3100"/>
    <w:pPr>
      <w:suppressAutoHyphens w:val="0"/>
      <w:ind w:left="2835"/>
      <w:jc w:val="both"/>
    </w:pPr>
    <w:rPr>
      <w:rFonts w:ascii="Ecofont Vera Sans" w:hAnsi="Ecofont Vera Sans"/>
      <w:b/>
      <w:bCs/>
      <w:caps/>
      <w:color w:val="auto"/>
      <w:sz w:val="22"/>
      <w:szCs w:val="22"/>
    </w:rPr>
  </w:style>
  <w:style w:type="paragraph" w:customStyle="1" w:styleId="Ementa-Corpo">
    <w:name w:val="Ementa - Corpo"/>
    <w:basedOn w:val="LO-normal"/>
    <w:uiPriority w:val="99"/>
    <w:qFormat/>
    <w:rsid w:val="005D3100"/>
    <w:pPr>
      <w:suppressAutoHyphens w:val="0"/>
      <w:ind w:left="2835"/>
      <w:jc w:val="both"/>
    </w:pPr>
    <w:rPr>
      <w:rFonts w:ascii="Ecofont Vera Sans" w:hAnsi="Ecofont Vera Sans"/>
      <w:b/>
      <w:bCs/>
      <w:color w:val="auto"/>
      <w:sz w:val="22"/>
      <w:szCs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MiE7l8jxFEfTu0qKXh03LdYTrIw==">AMUW2mUjTghtVoD0YsLTgxLdcMSlplZorz8v6taYaIR4O9jpdNWwC96JnfqD7kk36vxN1gbK/2G3EHP990tvRR6sV1XfhmXIbZ34vbTpkdxXDQR+LTWgQQqzap+KCbM939neUfbEsmcpmqINhRph0lOvFGKRpcys3g==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Legislativo de Três Passos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dc:description/>
  <cp:lastModifiedBy>Geciana Seffrin</cp:lastModifiedBy>
  <cp:revision>6</cp:revision>
  <dcterms:created xsi:type="dcterms:W3CDTF">2022-06-07T23:54:00Z</dcterms:created>
  <dcterms:modified xsi:type="dcterms:W3CDTF">2022-08-05T12:41:00Z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Poder Legislativo de Três Passos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