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Mensagem n</w:t>
      </w:r>
      <w:r>
        <w:rPr>
          <w:rFonts w:cs="Arial" w:ascii="Arial" w:hAnsi="Arial"/>
          <w:b/>
          <w:vertAlign w:val="superscript"/>
          <w:lang w:eastAsia="en-US"/>
        </w:rPr>
        <w:t>o</w:t>
      </w:r>
      <w:r>
        <w:rPr>
          <w:rFonts w:cs="Arial" w:ascii="Arial" w:hAnsi="Arial"/>
          <w:b/>
          <w:lang w:eastAsia="en-US"/>
        </w:rPr>
        <w:t xml:space="preserve"> 133/2022</w:t>
      </w:r>
      <w:r>
        <w:rPr>
          <w:rFonts w:cs="Arial" w:ascii="Arial" w:hAnsi="Arial"/>
          <w:lang w:eastAsia="en-US"/>
        </w:rPr>
        <w:t xml:space="preserve">                                   Três Passos, 05 de outubro de 2022.</w:t>
      </w:r>
    </w:p>
    <w:p>
      <w:pPr>
        <w:pStyle w:val="Normal"/>
        <w:spacing w:lineRule="auto" w:line="36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ab/>
        <w:tab/>
        <w:tab/>
        <w:t>Senhores Membros da Câmara Municipal!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lang w:eastAsia="en-US"/>
        </w:rPr>
        <w:t xml:space="preserve">Vimos submeter à apreciação de Vossas Excelências o Projeto de Lei nº 132, de 05 de outubro de 2022, </w:t>
      </w:r>
      <w:r>
        <w:rPr>
          <w:rFonts w:cs="Arial" w:ascii="Arial" w:hAnsi="Arial"/>
          <w:b/>
        </w:rPr>
        <w:t>autoriza abertura de crédito especial na Lei 5691/2021, LOA para o exercício 2022.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Ao submeter o Projeto à apreciação dessa Egrégia Casa, estamos certos de que os Senhores Vereadores saberão aperfeiçoá-lo e, sobretudo, reconhecer o grau de prioridade à sua aprovação.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2127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ARLEI LUIS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PREFEITO DE TRÊS PASSOS/RS</w:t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Exmo. Sr. </w:t>
      </w:r>
    </w:p>
    <w:p>
      <w:pPr>
        <w:pStyle w:val="Normal"/>
        <w:spacing w:lineRule="auto" w:line="276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EDIVAN NELCI BARON</w:t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Presidente da Câmara Municipal de Vereadores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lang w:eastAsia="en-US"/>
        </w:rPr>
        <w:t>Três Passos - RS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EXPOSIÇÃO DE MOTIVOS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Nº 132, DE 05 DE OUTUBRO DE 2022.</w:t>
      </w:r>
    </w:p>
    <w:p>
      <w:pPr>
        <w:pStyle w:val="Normal"/>
        <w:tabs>
          <w:tab w:val="clear" w:pos="708"/>
          <w:tab w:val="left" w:pos="6692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 presente projeto de lei objetiva a abertura de crédito especial, devido a despesa não estar prevista na LOA em vigor, sendo necessária a abertura da referida despesa, para que o Instituto de Previdência possa efetuar a correta contabilização com despesas de Aporte para Cobertura Deficit Atuarial ao RPPS, autorizada através da Lei Municipal 5749/2022 de 24/05/2022, sendo que a mesma entrou em vigor em setembro da corrente.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</w:rPr>
        <w:t>ARLEI LUIS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PREFEITO DE TRÊS PASSOS/RS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N° 132, DE 05 DE OUTUBRO DE 2022.</w:t>
      </w:r>
    </w:p>
    <w:p>
      <w:pPr>
        <w:pStyle w:val="Normal"/>
        <w:ind w:left="4536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Autoriza abertura de crédito especial na Lei 5691/2021, LOA para o exercício 2022.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1º Autoriza a abertura de crédito especial suplementar no Orçamento vigente , conforme segue: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Entidade: INST. DE PREV. DO SERV. PUB. MUN TRÊS PASSOS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Atividade: 2.093 – Manutenção da Unidade Gestora do RPPS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Elemento de Despesa: 3</w:t>
      </w:r>
      <w:r>
        <w:rPr>
          <w:rFonts w:eastAsia="0" w:cs="0" w:ascii="Calibri" w:hAnsi="Calibri"/>
          <w:kern w:val="0"/>
          <w:sz w:val="26"/>
          <w:szCs w:val="26"/>
          <w:lang w:eastAsia="pt-BR" w:bidi="ar-SA"/>
        </w:rPr>
        <w:t>.3.91.97.00.00.00.00.0400.0430 – Aporte para Cobertura de Deficit Atuarial R$ 7.500,00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2º Servirá para cobertura das despesas abertas no art. 1º, o seguinte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Entidade: INST. DE PREV. DO SERV. PUB. MUN TRÊS PASSOS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Atividade: 2.093 – Manutenção da Unidade Gestora do RPPS</w:t>
      </w:r>
    </w:p>
    <w:p>
      <w:pPr>
        <w:pStyle w:val="Standard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Elemento de Despesa: 3</w:t>
      </w:r>
      <w:r>
        <w:rPr>
          <w:rFonts w:eastAsia="0" w:cs="0" w:ascii="Calibri" w:hAnsi="Calibri"/>
          <w:kern w:val="0"/>
          <w:sz w:val="26"/>
          <w:szCs w:val="26"/>
          <w:lang w:eastAsia="pt-BR" w:bidi="ar-SA"/>
        </w:rPr>
        <w:t>.1.91.13.00.00.00.00.0400.0430 – Aporte para Cobertura de Deficit Atuarial R$ 7.500,00</w:t>
      </w:r>
    </w:p>
    <w:p>
      <w:pPr>
        <w:pStyle w:val="Standard"/>
        <w:ind w:firstLine="708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  <w:tab/>
        <w:tab/>
      </w:r>
    </w:p>
    <w:p>
      <w:pPr>
        <w:pStyle w:val="Standard"/>
        <w:ind w:firstLine="708"/>
        <w:jc w:val="both"/>
        <w:rPr>
          <w:rFonts w:ascii="Arial" w:hAnsi="Arial"/>
          <w:shd w:fill="FFFFFF" w:val="clear"/>
        </w:rPr>
      </w:pPr>
      <w:r>
        <w:rPr>
          <w:rFonts w:ascii="Arial" w:hAnsi="Arial"/>
        </w:rPr>
        <w:tab/>
        <w:tab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hd w:fill="FFFFFF" w:val="clear"/>
        </w:rPr>
      </w:pPr>
      <w:bookmarkStart w:id="1" w:name="artigo_6"/>
      <w:r>
        <w:rPr>
          <w:rStyle w:val="Label"/>
          <w:rFonts w:cs="Arial" w:ascii="Arial" w:hAnsi="Arial"/>
          <w:bCs/>
        </w:rPr>
        <w:t xml:space="preserve">Art. </w:t>
      </w:r>
      <w:bookmarkEnd w:id="1"/>
      <w:r>
        <w:rPr>
          <w:rStyle w:val="Label"/>
          <w:rFonts w:cs="Arial" w:ascii="Arial" w:hAnsi="Arial"/>
          <w:bCs/>
        </w:rPr>
        <w:t>3º</w:t>
      </w:r>
      <w:r>
        <w:rPr>
          <w:rFonts w:cs="Arial" w:ascii="Arial" w:hAnsi="Arial"/>
          <w:shd w:fill="FFFFFF" w:val="clear"/>
        </w:rPr>
        <w:t> Esta Lei entra em vigor na data de sua publicação.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3"/>
        <w:rPr>
          <w:rFonts w:cs="Arial"/>
          <w:szCs w:val="24"/>
        </w:rPr>
      </w:pPr>
      <w:r>
        <w:rPr>
          <w:rFonts w:cs="Arial"/>
          <w:bCs/>
          <w:szCs w:val="24"/>
        </w:rPr>
        <w:tab/>
        <w:tab/>
        <w:tab/>
      </w:r>
      <w:r>
        <w:rPr>
          <w:rFonts w:cs="Arial"/>
          <w:szCs w:val="24"/>
        </w:rPr>
        <w:t>GABINETE DO PREFEITO MUNICIPAL DE TRÊS PASSOS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Aos 05 dias do mês de outubro de 2022.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ARLEI LUIS TOMAZONI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lang w:eastAsia="en-US"/>
        </w:rPr>
        <w:t>PREFEITO DE TRÊS PASSOS/RS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283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47.45pt;margin-top:0.05pt;width:6pt;height:13.65pt;v-text-anchor:top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6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Corpodetexto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Ênfase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4223a7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46384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463842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31f6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850F-6C1A-4267-AA77-D95BBF22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LibreOffice/7.0.1.2$Windows_X86_64 LibreOffice_project/7cbcfc562f6eb6708b5ff7d7397325de9e764452</Application>
  <Pages>3</Pages>
  <Words>336</Words>
  <Characters>1780</Characters>
  <CharactersWithSpaces>2140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2022-09-26T14:05:00Z</dcterms:created>
  <dc:creator>Meus Documentos</dc:creator>
  <dc:description/>
  <dc:language>pt-BR</dc:language>
  <cp:lastModifiedBy/>
  <cp:lastPrinted>2022-10-05T12:31:00Z</cp:lastPrinted>
  <dcterms:modified xsi:type="dcterms:W3CDTF">2022-10-05T17:14:16Z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