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8" w:after="0"/>
        <w:rPr>
          <w:rFonts w:ascii="Times New Roman" w:hAnsi="Times New Roman"/>
          <w:b/>
          <w:b/>
          <w:bCs/>
          <w:sz w:val="15"/>
        </w:rPr>
      </w:pPr>
      <w:r>
        <w:rPr>
          <w:rFonts w:ascii="Times New Roman" w:hAnsi="Times New Roman"/>
          <w:b/>
          <w:bCs/>
          <w:sz w:val="15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PROJETO</w:t>
      </w:r>
      <w:r>
        <w:rPr>
          <w:rFonts w:cs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LEI LEGISLATIVA</w:t>
      </w:r>
      <w:r>
        <w:rPr>
          <w:rFonts w:cs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</w:t>
      </w:r>
      <w:r>
        <w:rPr>
          <w:rFonts w:cs="Times New Roman" w:ascii="Times New Roman" w:hAnsi="Times New Roman"/>
          <w:b/>
          <w:strike/>
          <w:sz w:val="24"/>
          <w:szCs w:val="24"/>
        </w:rPr>
        <w:t>º</w:t>
      </w:r>
      <w:r>
        <w:rPr>
          <w:rFonts w:cs="Times New Roman" w:ascii="Times New Roman" w:hAnsi="Times New Roman"/>
          <w:b/>
          <w:spacing w:val="1"/>
          <w:sz w:val="24"/>
          <w:szCs w:val="24"/>
        </w:rPr>
        <w:t xml:space="preserve"> 15</w:t>
      </w:r>
      <w:r>
        <w:rPr>
          <w:rFonts w:cs="Times New Roman" w:ascii="Times New Roman" w:hAnsi="Times New Roman"/>
          <w:b/>
          <w:sz w:val="24"/>
          <w:szCs w:val="24"/>
        </w:rPr>
        <w:t>, DE 23 DE NOVEMBRO DE 2022</w:t>
      </w:r>
    </w:p>
    <w:p>
      <w:pPr>
        <w:pStyle w:val="Corpodotexto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left="4374" w:right="10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Cria </w:t>
      </w:r>
      <w:r>
        <w:rPr>
          <w:rFonts w:cs="Times New Roman" w:ascii="Times New Roman" w:hAnsi="Times New Roman"/>
          <w:sz w:val="24"/>
          <w:szCs w:val="24"/>
        </w:rPr>
        <w:t>uma</w:t>
      </w:r>
      <w:r>
        <w:rPr>
          <w:rFonts w:cs="Times New Roman" w:ascii="Times New Roman" w:hAnsi="Times New Roman"/>
          <w:sz w:val="24"/>
          <w:szCs w:val="24"/>
        </w:rPr>
        <w:t xml:space="preserve"> gratificação de fiscal de contratos, destinada a servidor(a) da </w:t>
      </w:r>
      <w:r>
        <w:rPr>
          <w:rFonts w:cs="Times New Roman" w:ascii="Times New Roman" w:hAnsi="Times New Roman"/>
          <w:sz w:val="24"/>
          <w:szCs w:val="24"/>
        </w:rPr>
        <w:t>C</w:t>
      </w:r>
      <w:r>
        <w:rPr>
          <w:rFonts w:cs="Times New Roman" w:ascii="Times New Roman" w:hAnsi="Times New Roman"/>
          <w:sz w:val="24"/>
          <w:szCs w:val="24"/>
        </w:rPr>
        <w:t xml:space="preserve">âmara </w:t>
      </w:r>
      <w:r>
        <w:rPr>
          <w:rFonts w:cs="Times New Roman" w:ascii="Times New Roman" w:hAnsi="Times New Roman"/>
          <w:sz w:val="24"/>
          <w:szCs w:val="24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unicipal responsável pela fiscalização dos contratos de prestação de serviços, compras e fornecimento, e dá outras providências. </w:t>
      </w:r>
    </w:p>
    <w:p>
      <w:pPr>
        <w:pStyle w:val="Normal"/>
        <w:spacing w:lineRule="auto" w:line="276" w:before="0" w:after="0"/>
        <w:ind w:left="4374" w:right="10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Art. 1</w:t>
      </w:r>
      <w:r>
        <w:rPr>
          <w:rFonts w:cs="Times New Roman"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 Fica criada uma gratificação de fiscal de contratos, destinadas a servidor(a)  da Câmara Municipal, responsável pela fiscalização dos contratos de prestação de serviços, compras e fornecimento, decorrentes de processos licitatórios.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§ 1</w:t>
      </w:r>
      <w:r>
        <w:rPr>
          <w:rFonts w:cs="Times New Roman"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 A gratificação a que se refere o </w:t>
      </w:r>
      <w:r>
        <w:rPr>
          <w:rFonts w:cs="Times New Roman" w:ascii="Times New Roman" w:hAnsi="Times New Roman"/>
          <w:bCs/>
          <w:i/>
          <w:iCs/>
          <w:sz w:val="24"/>
          <w:szCs w:val="24"/>
          <w:lang w:val="pt-BR"/>
        </w:rPr>
        <w:t>capu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" deste artigo é fixada 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>no valor mensal de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>R$ 380,00 (trezentos  e oitenta reais).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§ 2</w:t>
      </w:r>
      <w:r>
        <w:rPr>
          <w:rFonts w:cs="Times New Roman"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 A gratificação de 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>f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iscal de 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>c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ontratos será concedida pelo Presidente da Câmara 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Municipal 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através de Portaria.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§ 3</w:t>
      </w:r>
      <w:r>
        <w:rPr>
          <w:rFonts w:cs="Times New Roman"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 A gratificação será destinada a servidor pertencente do quadro efetivo da Câmara 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>Municipal.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§ 4</w:t>
      </w:r>
      <w:r>
        <w:rPr>
          <w:rFonts w:cs="Times New Roman"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 A qualquer tempo, a juízo da Câmara Municipal, a gratificação poderá ser cessada.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Art. 2</w:t>
      </w:r>
      <w:r>
        <w:rPr>
          <w:rFonts w:cs="Times New Roman"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 A gratificação prevista nesta Lei não se incorpora nos vencimentos e remuneração do(a) servidor(a), sendo percebida enquanto perdurar a designação nas atividades 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val="pt-BR"/>
        </w:rPr>
        <w:t>e será devida nos afastamentos legais.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cs="Times New Roman"/>
          <w:bCs/>
          <w:color w:val="000000"/>
          <w:lang w:val="pt-B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A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>rt. 3</w:t>
      </w:r>
      <w:r>
        <w:rPr>
          <w:rFonts w:cs="Times New Roman"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Esta Lei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entra em vigor na data de sua publicação, gerando os seus efeitos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a partir de </w:t>
      </w:r>
      <w:r>
        <w:rPr>
          <w:rFonts w:cs="Times New Roman" w:ascii="Times New Roman" w:hAnsi="Times New Roman"/>
          <w:sz w:val="24"/>
          <w:szCs w:val="24"/>
          <w:lang w:val="pt-BR"/>
        </w:rPr>
        <w:t>1</w:t>
      </w:r>
      <w:r>
        <w:rPr>
          <w:rFonts w:cs="Times New Roman" w:ascii="Times New Roman" w:hAnsi="Times New Roman"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de janeiro de 202</w:t>
      </w:r>
      <w:r>
        <w:rPr>
          <w:rFonts w:cs="Times New Roman" w:ascii="Times New Roman" w:hAnsi="Times New Roman"/>
          <w:sz w:val="24"/>
          <w:szCs w:val="24"/>
          <w:lang w:val="pt-BR"/>
        </w:rPr>
        <w:t>3</w:t>
      </w:r>
      <w:r>
        <w:rPr>
          <w:rFonts w:cs="Times New Roman" w:ascii="Times New Roman" w:hAnsi="Times New Roman"/>
          <w:sz w:val="24"/>
          <w:szCs w:val="24"/>
          <w:lang w:val="pt-BR"/>
        </w:rPr>
        <w:t>.</w:t>
      </w:r>
    </w:p>
    <w:p>
      <w:pPr>
        <w:pStyle w:val="Normal"/>
        <w:spacing w:lineRule="auto" w:line="276" w:before="0" w:after="0"/>
        <w:ind w:right="10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T</w:t>
      </w:r>
      <w:r>
        <w:rPr>
          <w:rFonts w:cs="Times New Roman" w:ascii="Times New Roman" w:hAnsi="Times New Roman"/>
          <w:sz w:val="24"/>
          <w:szCs w:val="24"/>
          <w:lang w:val="pt-BR"/>
        </w:rPr>
        <w:t>rês Passos, 23 de novembro de 2022.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907"/>
        <w:jc w:val="both"/>
        <w:rPr>
          <w:rFonts w:cs="Times New Roman"/>
          <w:lang w:val="pt-B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907"/>
        <w:jc w:val="both"/>
        <w:rPr>
          <w:rFonts w:cs="Times New Roman"/>
          <w:lang w:val="pt-B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Edivan N. Baron</w:t>
        <w:tab/>
        <w:tab/>
        <w:t>Gilmar Maier</w:t>
        <w:tab/>
        <w:tab/>
        <w:tab/>
        <w:t>Paulo G. Sattler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Presidente</w:t>
        <w:tab/>
        <w:tab/>
        <w:tab/>
        <w:t>Vice-Presidente</w:t>
        <w:tab/>
        <w:tab/>
        <w:t>Secretário</w:t>
      </w:r>
    </w:p>
    <w:p>
      <w:pPr>
        <w:pStyle w:val="Normal"/>
        <w:spacing w:lineRule="auto" w:line="276" w:before="0" w:after="0"/>
        <w:ind w:right="107" w:hanging="0"/>
        <w:jc w:val="right"/>
        <w:rPr>
          <w:rFonts w:cs="Times New Roman"/>
          <w:lang w:val="pt-B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850"/>
        <w:jc w:val="both"/>
        <w:rPr>
          <w:rFonts w:cs="Times New Roman"/>
          <w:lang w:val="pt-BR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Corpodotexto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2"/>
        <w:spacing w:lineRule="auto" w:line="276" w:before="0" w:after="0"/>
        <w:ind w:left="2213" w:right="2196" w:firstLine="9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EXPOSIÇÃO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MOTIVOS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15/2022</w:t>
      </w:r>
    </w:p>
    <w:p>
      <w:pPr>
        <w:pStyle w:val="Ttulo2"/>
        <w:spacing w:lineRule="auto" w:line="276" w:before="0" w:after="0"/>
        <w:ind w:left="2213" w:right="2196" w:firstLine="9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O presente  Projeto tem como objetivo  criar  01 (uma) gratificação de fiscal de contratos, destinada a servidor da Câmara Municipal responsável pela fiscalização dos contratos de prestação de serviços, compras e fornecimento, e dá outras providências.</w:t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cs="Times New Roman"/>
          <w:spacing w:val="-1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Um dos maiores problemas enfrentados pela Administração Pública nos contratos administrativos é a má execução contratual. Esta situação poderia ser minimizada se as fiscalizações fossem mais eficientes, conforme já apontado pelo Controle Interno e TCE/RS; a fiscalização na entrega e execução de contratos  colabora para a proteção ao erário e na extinção ou atenuante da responsabilidade do Gestor. A Lei de Licitações e Contratos Administrativos (Lei 8.666/93), no seu art. 67, exige que a execução do contrato deva ser acompanhada e principalmente fiscalizada por um agente da Administração, ou seja, a </w:t>
      </w:r>
      <w:r>
        <w:rPr>
          <w:rFonts w:cs="Times New Roman" w:ascii="Times New Roman" w:hAnsi="Times New Roman"/>
          <w:b/>
          <w:bCs/>
          <w:spacing w:val="-1"/>
          <w:sz w:val="24"/>
          <w:szCs w:val="24"/>
        </w:rPr>
        <w:t>designação de um fiscal é obrigatória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. </w:t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cs="Times New Roman"/>
          <w:spacing w:val="-1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Tamanha a importância do fiscal de contratos que a nova Lei de Licitações e Contratos Administrativos  (Lei n</w:t>
      </w:r>
      <w:r>
        <w:rPr>
          <w:rFonts w:cs="Times New Roman" w:ascii="Times New Roman" w:hAnsi="Times New Roman"/>
          <w:strike/>
          <w:spacing w:val="-1"/>
          <w:sz w:val="24"/>
          <w:szCs w:val="24"/>
        </w:rPr>
        <w:t>º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14.133/21)  também prevê a necessidade da atuação do mesmo no acompanhamento e  execução de contratos e suas atribuições, conforme transcreve-se a seguir:</w:t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1701" w:right="11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Art. 117. A execução do contrato deverá ser acompanhada e fiscalizada por         1 (um) ou mais fiscais do contrato, representantes da Administração especialmente designados conforme requisitos estabelecidos no art. 7</w:t>
      </w:r>
      <w:r>
        <w:rPr>
          <w:rFonts w:cs="Times New Roman" w:ascii="Times New Roman" w:hAnsi="Times New Roman"/>
          <w:strike/>
          <w:spacing w:val="-1"/>
          <w:sz w:val="24"/>
          <w:szCs w:val="24"/>
        </w:rPr>
        <w:t>º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desta Lei, ou pelos respectivos substitutos, permitida a contratação de terceiros para assisti-los e subsidiá-los com informações pertinentes a essa atribuição.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1701" w:right="11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§ 1</w:t>
      </w:r>
      <w:r>
        <w:rPr>
          <w:rFonts w:cs="Times New Roman" w:ascii="Times New Roman" w:hAnsi="Times New Roman"/>
          <w:strike/>
          <w:spacing w:val="-1"/>
          <w:sz w:val="24"/>
          <w:szCs w:val="24"/>
        </w:rPr>
        <w:t>º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O fiscal do contrato anotará em registro próprio todas as ocorrências relacionadas à execução do contrato, determinando o que for necessário para a regularização das faltas ou dos defeitos observados.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1701" w:right="11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§ 2</w:t>
      </w:r>
      <w:r>
        <w:rPr>
          <w:rFonts w:cs="Times New Roman" w:ascii="Times New Roman" w:hAnsi="Times New Roman"/>
          <w:strike/>
          <w:spacing w:val="-1"/>
          <w:sz w:val="24"/>
          <w:szCs w:val="24"/>
        </w:rPr>
        <w:t>º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O fiscal do contrato informará a seus superiores, em tempo hábil para a adoção das medidas convenientes, a situação que demandar decisão ou providência que ultrapasse sua competência.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1701" w:right="11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§ 3</w:t>
      </w:r>
      <w:r>
        <w:rPr>
          <w:rFonts w:cs="Times New Roman" w:ascii="Times New Roman" w:hAnsi="Times New Roman"/>
          <w:strike/>
          <w:spacing w:val="-1"/>
          <w:sz w:val="24"/>
          <w:szCs w:val="24"/>
        </w:rPr>
        <w:t>º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 xml:space="preserve">Desta forma, o acompanhamento e a fiscalização da execução do contrato são obrigatórios para todos os contratos administrativos, inclusive aqueles que, sistemática e teleologicamente, se esgotem em um único ato. </w:t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cs="Times New Roman"/>
          <w:spacing w:val="-1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Acompanhar significa estar presente ou manter um sistema de acompanhamento da execução do contrato. A figura do Fiscal do Contrato nasce das prerrogativas especiais da Administração Pública reconhecidas no âmbito dos contratos administrativos.</w:t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cs="Times New Roman"/>
          <w:spacing w:val="-1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119" w:right="113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 xml:space="preserve">Um contrato administrativo bem gerenciado e executado se torna um instrumento em benefício do interesse público, inclusive através de economia ao Erário, com aplicação mais objetiva e mais eficaz dos recursos financeiros. Portanto, é fundamental buscar alternativas para a fiscalização, uma vez que, celebrado o contrato, gera efeitos e obrigações para ambas as partes. Nesse sentido, é que buscamos um "procedimento ideal de fiscalização" e "atos eficientes de fiscalização", esclarecendo e as consequências jurídicas que derivam de seu não-cumprimento podem afetar o ente público de maneira a causar prejuízo ou desordem administrativa. </w:t>
      </w:r>
    </w:p>
    <w:p>
      <w:pPr>
        <w:pStyle w:val="Normal"/>
        <w:spacing w:lineRule="auto" w:line="276" w:before="0" w:after="0"/>
        <w:ind w:left="119" w:right="113" w:firstLine="7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FISCAL DO CONTRATO é o agente com obrigação de acompanhar com regularidade da prestação de serviços ou compra, objeto do contrato. Também a ele incumbe atestar notas a serem pagas, relatar faltas, solicitar diligências diretamente ao preposto da empresa, ou mesmo notificá-la. 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servidor efetivo designado como fiscal de contrato não deixa de exercer as suas atividades anteriores, ao contrário: passa a suportar mais uma. Assim, é necessário que o fiscal tenha pleno conhecimento dos termos contratuais que irá fiscalizar, principalmente de suas cláusulas, com as condições constantes do edital e seus anexos, com vistas a ter condições para identificar todos os problemas, que, porventura, vierem surgir durante a execução das obrigações do contratante e contratado. 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Por ser uma função que envolve responsabilidade pessoal do fiscal, quando age com dolo, culpa e qualquer forma de omissão ou negligência, deve ser possibilitado ao Gestor Público optar pelo servidor (não existe obrigatoriedade do servidor aceitar o encargo). Com isto, a necessidade de se permitir a designação de servidor para assumir esta responsabilidade pessoal. 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Salienta-se que o respectivo impacto orçamentário financeiro encontra-se em anexo a presente proposição.   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Outrossim, ressalta-se que, em relação à cláusula de vigência, os efeitos desta Lei serão gerados a partir de 1</w:t>
      </w:r>
      <w:r>
        <w:rPr>
          <w:rFonts w:cs="Times New Roman" w:ascii="Times New Roman" w:hAnsi="Times New Roman"/>
          <w:strike/>
          <w:color w:val="000000"/>
          <w:sz w:val="24"/>
          <w:szCs w:val="24"/>
        </w:rPr>
        <w:t>º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 janeiro de 2023, haja vista que nos últimos 180 dias de mandato não pode haver aumento das despesas com pessoal, conforme determina a Lei de Responsabilidade Fiscal, sendo que o mandato do Presidente desta Câmara é de 1 (um) ano.</w:t>
      </w:r>
    </w:p>
    <w:p>
      <w:pPr>
        <w:pStyle w:val="Corpodotexto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</w:t>
      </w:r>
      <w:r>
        <w:rPr>
          <w:rFonts w:cs="Times New Roman" w:ascii="Times New Roman" w:hAnsi="Times New Roman"/>
          <w:sz w:val="24"/>
          <w:szCs w:val="24"/>
          <w:lang w:val="pt-BR"/>
        </w:rPr>
        <w:t>T</w:t>
      </w:r>
      <w:r>
        <w:rPr>
          <w:rFonts w:cs="Times New Roman" w:ascii="Times New Roman" w:hAnsi="Times New Roman"/>
          <w:sz w:val="24"/>
          <w:szCs w:val="24"/>
          <w:lang w:val="pt-BR"/>
        </w:rPr>
        <w:t>rês Passos, 23 de novembro de 2022.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907"/>
        <w:jc w:val="both"/>
        <w:rPr>
          <w:rFonts w:cs="Times New Roman"/>
          <w:lang w:val="pt-B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Edivan N. Baron</w:t>
        <w:tab/>
        <w:tab/>
        <w:t>Gilmar Maier</w:t>
        <w:tab/>
        <w:tab/>
        <w:tab/>
        <w:t>Paulo G. Sattler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113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Presidente</w:t>
        <w:tab/>
        <w:tab/>
        <w:tab/>
        <w:t>Vice-Presidente</w:t>
        <w:tab/>
        <w:tab/>
        <w:t>Secretário</w:t>
      </w:r>
    </w:p>
    <w:sectPr>
      <w:headerReference w:type="default" r:id="rId2"/>
      <w:footerReference w:type="default" r:id="rId3"/>
      <w:type w:val="nextPage"/>
      <w:pgSz w:w="11906" w:h="16838"/>
      <w:pgMar w:left="1580" w:right="1020" w:gutter="0" w:header="721" w:top="2700" w:footer="901" w:bottom="110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egoe UI Semi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 MT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493E6702">
              <wp:simplePos x="0" y="0"/>
              <wp:positionH relativeFrom="page">
                <wp:posOffset>1728470</wp:posOffset>
              </wp:positionH>
              <wp:positionV relativeFrom="page">
                <wp:posOffset>9980295</wp:posOffset>
              </wp:positionV>
              <wp:extent cx="4459605" cy="312420"/>
              <wp:effectExtent l="0" t="0" r="0" b="0"/>
              <wp:wrapNone/>
              <wp:docPr id="4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9680" cy="31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left="510" w:right="18" w:hanging="490"/>
                            <w:rPr>
                              <w:rFonts w:ascii="Arial Black" w:hAnsi="Arial Black"/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Salgado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Filho,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79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Três Passos-RS.-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98600-000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3522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1210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-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Black" w:hAnsi="Arial Black"/>
                                <w:color w:val="000009"/>
                                <w:sz w:val="16"/>
                              </w:rPr>
                              <w:t>camara@</w:t>
                            </w:r>
                          </w:hyperlink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trespassos.rs.leg.br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 Black" w:hAnsi="Arial Black"/>
                              <w:color w:val="000009"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Black" w:hAnsi="Arial Black"/>
                                <w:color w:val="000009"/>
                                <w:sz w:val="16"/>
                              </w:rPr>
                              <w:t>www.trespassos.rs.leg.br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136.1pt;margin-top:785.85pt;width:351.1pt;height:24.55pt;mso-wrap-style:square;v-text-anchor:top;mso-position-horizontal-relative:page;mso-position-vertical-relative:page" wp14:anchorId="493E67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8" w:after="0"/>
                      <w:ind w:left="510" w:right="18" w:hanging="490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Rua</w:t>
                    </w:r>
                    <w:r>
                      <w:rPr>
                        <w:rFonts w:ascii="Arial Black" w:hAnsi="Arial Black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Salgado</w:t>
                    </w:r>
                    <w:r>
                      <w:rPr>
                        <w:rFonts w:ascii="Arial Black" w:hAnsi="Arial Black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Filho,</w:t>
                    </w:r>
                    <w:r>
                      <w:rPr>
                        <w:rFonts w:ascii="Arial Black" w:hAnsi="Arial Black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79</w:t>
                    </w:r>
                    <w:r>
                      <w:rPr>
                        <w:rFonts w:ascii="Arial Black" w:hAnsi="Arial Black"/>
                        <w:color w:val="00000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-</w:t>
                    </w:r>
                    <w:r>
                      <w:rPr>
                        <w:rFonts w:ascii="Arial Black" w:hAnsi="Arial Black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Três Passos-RS.-</w:t>
                    </w:r>
                    <w:r>
                      <w:rPr>
                        <w:rFonts w:ascii="Arial Black" w:hAnsi="Arial Black"/>
                        <w:color w:val="000009"/>
                        <w:spacing w:val="52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CEP:</w:t>
                    </w:r>
                    <w:r>
                      <w:rPr>
                        <w:rFonts w:ascii="Arial Black" w:hAnsi="Arial Black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98600-000</w:t>
                    </w:r>
                    <w:r>
                      <w:rPr>
                        <w:rFonts w:ascii="Arial Black" w:hAnsi="Arial Black"/>
                        <w:color w:val="000009"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Fone:</w:t>
                    </w:r>
                    <w:r>
                      <w:rPr>
                        <w:rFonts w:ascii="Arial Black" w:hAnsi="Arial Black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(55)</w:t>
                    </w:r>
                    <w:r>
                      <w:rPr>
                        <w:rFonts w:ascii="Arial Black" w:hAnsi="Arial Black"/>
                        <w:color w:val="00000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3522</w:t>
                    </w:r>
                    <w:r>
                      <w:rPr>
                        <w:rFonts w:ascii="Arial Black" w:hAnsi="Arial Black"/>
                        <w:color w:val="00000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1210</w:t>
                    </w:r>
                    <w:r>
                      <w:rPr>
                        <w:rFonts w:ascii="Arial Black" w:hAnsi="Arial Black"/>
                        <w:color w:val="000009"/>
                        <w:spacing w:val="-51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E-mail:</w:t>
                    </w:r>
                    <w:r>
                      <w:rPr>
                        <w:rFonts w:ascii="Arial Black" w:hAnsi="Arial Black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 Black" w:hAnsi="Arial Black"/>
                          <w:color w:val="000009"/>
                          <w:sz w:val="16"/>
                        </w:rPr>
                        <w:t>camara@</w:t>
                      </w:r>
                    </w:hyperlink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trespassos.rs.leg.br</w:t>
                    </w:r>
                    <w:r>
                      <w:rPr>
                        <w:rFonts w:ascii="Arial Black" w:hAnsi="Arial Black"/>
                        <w:color w:val="000009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9"/>
                        <w:sz w:val="16"/>
                      </w:rPr>
                      <w:t>Site:</w:t>
                    </w:r>
                    <w:r>
                      <w:rPr>
                        <w:rFonts w:ascii="Arial Black" w:hAnsi="Arial Black"/>
                        <w:color w:val="000009"/>
                        <w:spacing w:val="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Black" w:hAnsi="Arial Black"/>
                          <w:color w:val="000009"/>
                          <w:sz w:val="16"/>
                        </w:rPr>
                        <w:t>www.trespassos.rs.leg.br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3628390</wp:posOffset>
          </wp:positionH>
          <wp:positionV relativeFrom="page">
            <wp:posOffset>457835</wp:posOffset>
          </wp:positionV>
          <wp:extent cx="594995" cy="8832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88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 wp14:anchorId="2757A7B4">
              <wp:simplePos x="0" y="0"/>
              <wp:positionH relativeFrom="page">
                <wp:posOffset>2780665</wp:posOffset>
              </wp:positionH>
              <wp:positionV relativeFrom="page">
                <wp:posOffset>1400175</wp:posOffset>
              </wp:positionV>
              <wp:extent cx="2361565" cy="339725"/>
              <wp:effectExtent l="0" t="0" r="0" b="0"/>
              <wp:wrapNone/>
              <wp:docPr id="2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1600" cy="33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9" w:right="7" w:hanging="0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8"/>
                            </w:rPr>
                            <w:t>Grande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8"/>
                            </w:rPr>
                            <w:t>Sul</w:t>
                          </w:r>
                        </w:p>
                        <w:p>
                          <w:pPr>
                            <w:pStyle w:val="Contedodoquadro"/>
                            <w:spacing w:before="40" w:after="0"/>
                            <w:ind w:left="9" w:right="9" w:hanging="0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w w:val="90"/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spacing w:val="5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w w:val="90"/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spacing w:val="8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w w:val="90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spacing w:val="6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w w:val="90"/>
                              <w:sz w:val="21"/>
                            </w:rPr>
                            <w:t>TRÊS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spacing w:val="5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9"/>
                              <w:w w:val="90"/>
                              <w:sz w:val="21"/>
                            </w:rPr>
                            <w:t>PASSOS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218.95pt;margin-top:110.25pt;width:185.9pt;height:26.7pt;mso-wrap-style:square;v-text-anchor:top;mso-position-horizontal-relative:page;mso-position-vertical-relative:page" wp14:anchorId="2757A7B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9" w:right="7" w:hanging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000009"/>
                        <w:w w:val="80"/>
                        <w:sz w:val="18"/>
                      </w:rPr>
                      <w:t>Estado</w:t>
                    </w:r>
                    <w:r>
                      <w:rPr>
                        <w:rFonts w:ascii="Arial MT" w:hAnsi="Arial MT"/>
                        <w:color w:val="000009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color w:val="000009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color w:val="000009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8"/>
                      </w:rPr>
                      <w:t>Grande</w:t>
                    </w:r>
                    <w:r>
                      <w:rPr>
                        <w:rFonts w:ascii="Arial MT" w:hAnsi="Arial MT"/>
                        <w:color w:val="000009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color w:val="000009"/>
                        <w:spacing w:val="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8"/>
                      </w:rPr>
                      <w:t>Sul</w:t>
                    </w:r>
                  </w:p>
                  <w:p>
                    <w:pPr>
                      <w:pStyle w:val="Contedodoquadro"/>
                      <w:spacing w:before="40" w:after="0"/>
                      <w:ind w:left="9" w:right="9" w:hanging="0"/>
                      <w:jc w:val="center"/>
                      <w:rPr>
                        <w:rFonts w:ascii="Times New Roman" w:hAnsi="Times New Roman"/>
                        <w:b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9"/>
                        <w:w w:val="90"/>
                        <w:sz w:val="21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000009"/>
                        <w:spacing w:val="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9"/>
                        <w:w w:val="90"/>
                        <w:sz w:val="21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000009"/>
                        <w:spacing w:val="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9"/>
                        <w:w w:val="90"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09"/>
                        <w:spacing w:val="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9"/>
                        <w:w w:val="90"/>
                        <w:sz w:val="21"/>
                      </w:rPr>
                      <w:t>TRÊS</w:t>
                    </w:r>
                    <w:r>
                      <w:rPr>
                        <w:rFonts w:ascii="Times New Roman" w:hAnsi="Times New Roman"/>
                        <w:b/>
                        <w:color w:val="000009"/>
                        <w:spacing w:val="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9"/>
                        <w:w w:val="90"/>
                        <w:sz w:val="21"/>
                      </w:rPr>
                      <w:t>PASSOS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137" w:after="0"/>
      <w:ind w:left="460" w:right="4182" w:hanging="0"/>
      <w:jc w:val="both"/>
      <w:outlineLvl w:val="0"/>
    </w:pPr>
    <w:rPr>
      <w:rFonts w:ascii="Segoe UI Semibold" w:hAnsi="Segoe UI Semibold" w:eastAsia="Segoe UI Semibold" w:cs="Segoe UI Semibold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19" w:right="2188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<Relationship Id="rId2" Type="http://schemas.openxmlformats.org/officeDocument/2006/relationships/hyperlink" Target="http://www.trespassos.rs.leg.br/" TargetMode="External"/><Relationship Id="rId3" Type="http://schemas.openxmlformats.org/officeDocument/2006/relationships/hyperlink" Target="mailto:camaratp@camaratp.rs.gov.br" TargetMode="External"/><Relationship Id="rId4" Type="http://schemas.openxmlformats.org/officeDocument/2006/relationships/hyperlink" Target="http://www.trespassos.rs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LibreOffice/7.4.2.3$Windows_X86_64 LibreOffice_project/382eef1f22670f7f4118c8c2dd222ec7ad009daf</Application>
  <AppVersion>15.0000</AppVersion>
  <Pages>3</Pages>
  <Words>991</Words>
  <Characters>5617</Characters>
  <CharactersWithSpaces>6620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2021-10-04T11:57:00Z</dcterms:created>
  <dc:creator>Geciana Seffrin</dc:creator>
  <dc:description/>
  <dc:language>pt-BR</dc:language>
  <cp:lastModifiedBy/>
  <cp:lastPrinted>2022-11-24T08:04:38Z</cp:lastPrinted>
  <dcterms:modified xsi:type="dcterms:W3CDTF">2022-11-24T08:04:35Z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astSaved">
    <vt:filetime>2021-10-04T00:00:00Z</vt:filetime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