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EMENDA À DESPESA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PROJETO DE LEI ORÇAMENTÁRIA PARA O EXERCÍCIO FINANCEIRO  DE 2023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78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"/>
        <w:gridCol w:w="7705"/>
      </w:tblGrid>
      <w:tr>
        <w:trPr/>
        <w:tc>
          <w:tcPr>
            <w:tcW w:w="10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</w:rPr>
              <w:t>Número do Projeto de Lei: 140/22</w:t>
            </w:r>
          </w:p>
        </w:tc>
      </w:tr>
      <w:tr>
        <w:trPr/>
        <w:tc>
          <w:tcPr>
            <w:tcW w:w="7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</w:rPr>
              <w:t>Emenda Autorizativa</w:t>
            </w:r>
          </w:p>
        </w:tc>
      </w:tr>
      <w:tr>
        <w:trPr/>
        <w:tc>
          <w:tcPr>
            <w:tcW w:w="7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</w:rPr>
              <w:t xml:space="preserve">Autora da Emenda:  </w:t>
            </w:r>
            <w:r>
              <w:rPr>
                <w:b/>
                <w:bCs/>
              </w:rPr>
              <w:t>Vereador Edivan Nelsi Baron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1 – Identificação dos valores a serem acrescidos: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1"/>
        <w:gridCol w:w="5092"/>
      </w:tblGrid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Órgão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01.000 CÂMARA MUNICIPAL DE VEREADORES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Unidade Orçamentária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01.001 CÂMARA MUNICIPAL DE VEREADORES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Função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Subfunção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Programa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100 - Câmara Municipal de Vereadores 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Ação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Ação: 1057 - Melhoria e Expansão do Espaço Físico da Câmara Municipal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Natureza da Despesa (elemento)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4.4.90.51.00.00.00.00 - Obras e Instalações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Valor do acréscimo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R$ 200.000,000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Código da fonte de recursos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1"/>
        <w:gridCol w:w="5092"/>
      </w:tblGrid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Órgão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03.000 SECRETARIA MUNICIPAL DE ADMINISTRAÇÃO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Unidade Orçamentária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03.001 SECRETARIA MUNICIPAL DE ADMINISTRAÇÃO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Função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Subfunção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Programa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110 - Programa de Gestão e Manutenção de Serviços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Ação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Ação: 2116 - PUBLICIDADE LEGAL E INSTITUCIONAL DO EXECUTIVO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Natureza da Despesa (elemento)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3.3.90.39.00.00.00.00 - Outros Serviços de Terceiros - Pessoa Jurídica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Valor do decréscimo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R$ 200.000,00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Código da fonte de recursos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3 – Justificativa da emenda: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Esta </w:t>
            </w:r>
            <w:r>
              <w:rPr>
                <w:b w:val="false"/>
                <w:bCs w:val="false"/>
                <w:u w:val="single"/>
              </w:rPr>
              <w:t>emenda autorizativa</w:t>
            </w:r>
            <w:r>
              <w:rPr>
                <w:b w:val="false"/>
                <w:bCs w:val="false"/>
              </w:rPr>
              <w:t xml:space="preserve"> visa a </w:t>
            </w:r>
            <w:r>
              <w:rPr>
                <w:b w:val="false"/>
                <w:bCs w:val="false"/>
                <w:u w:val="single"/>
              </w:rPr>
              <w:t>remanejar</w:t>
            </w:r>
            <w:r>
              <w:rPr>
                <w:b w:val="false"/>
                <w:bCs w:val="false"/>
              </w:rPr>
              <w:t xml:space="preserve"> valores previstos no projeto de lei nº 140/22, que trata da LOA para 2023, aumentando em R$ 200.000,00 a dotação orçamentária referente à Ação: 1057 - Melhoria e Expansão do Espaço Físico da Câmara Municipal, passando de R$ 1.800.000,00 para R$ 2.000.000,00, haja vista que: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1.-) O valor inicialmente previsto poderá não será suficiente para cobrir todas as despesas de construção do novo Plenário/Auditório, com a possível edição de aditivos contratuais junto à empresa que irá executar a obra.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2.-) A despesa da reforma dos banheiros e da fossa séptica do prédio da atual sede da Câmara não foi prevista no projeto da LOA e poderá ter um custo no montante de até R$ 100.000,00, obra que está atualmente na fase da contratação do engenheiro responsável pela elaboração do projeto (Licitação nº 20/22 e Tomada de Preços nº 1/22).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Cabe ressaltar que a Câmara Municipal sempre gasta a metade do que tem direito, e somente em 2023 necessitará de mais recursos, devido às obras de construção acima referidas.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Três Passos, 28 de novembro de 2022.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Edivan N</w:t>
      </w:r>
      <w:r>
        <w:rPr>
          <w:b w:val="false"/>
          <w:bCs w:val="false"/>
        </w:rPr>
        <w:t>elsi</w:t>
      </w:r>
      <w:r>
        <w:rPr>
          <w:b w:val="false"/>
          <w:bCs w:val="false"/>
        </w:rPr>
        <w:t xml:space="preserve"> Baron</w:t>
      </w:r>
      <w:r>
        <w:rPr>
          <w:b w:val="false"/>
          <w:bCs w:val="false"/>
        </w:rPr>
        <w:t xml:space="preserve"> - Vereador do PTB e Presidente da Câmara Municipal</w:t>
      </w:r>
    </w:p>
    <w:sectPr>
      <w:type w:val="nextPage"/>
      <w:pgSz w:w="11906" w:h="16838"/>
      <w:pgMar w:left="1417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LibreOffice/7.4.2.3$Windows_X86_64 LibreOffice_project/382eef1f22670f7f4118c8c2dd222ec7ad009daf</Application>
  <AppVersion>15.0000</AppVersion>
  <Pages>1</Pages>
  <Words>357</Words>
  <Characters>1939</Characters>
  <CharactersWithSpaces>2252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2021-10-05T14:20:00Z</dcterms:created>
  <dc:creator>Legislativo01</dc:creator>
  <dc:description/>
  <dc:language>pt-BR</dc:language>
  <cp:lastModifiedBy/>
  <cp:lastPrinted>2022-11-25T17:16:05Z</cp:lastPrinted>
  <dcterms:modified xsi:type="dcterms:W3CDTF">2022-12-02T12:26:15Z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