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Diego Maciel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</w:t>
      </w:r>
      <w:r>
        <w:rPr>
          <w:rFonts w:ascii="Arial" w:hAnsi="Arial"/>
        </w:rPr>
        <w:t xml:space="preserve">re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o envio de projeto de lei a esta Casa Legislativa, alterando a Lei Municipal nº 5.496, de 17 de setembro de 2019, que dispõe sobre a reestruturação do plano de classificação de cargos e funções, criação e extinção de cargos, estabelece o plano de pagamento, propondo a criação do cargo de oficineiro no quadro de cargos da Administração Municipal, com vagas a serem preenchidas via concurso público.</w:t>
      </w:r>
      <w:r>
        <w:rPr>
          <w:rFonts w:ascii="Arial" w:hAnsi="Arial"/>
          <w:color w:val="000000"/>
        </w:rPr>
        <w:t xml:space="preserve">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Todo ano são enviados pedidos para contratação emergencial de oficineiros, de forma que é evidente a necessidade de criação deste cargo e seu provimento via concurso público.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 xml:space="preserve"> </w:t>
      </w:r>
      <w:r>
        <w:rPr>
          <w:lang w:val="pt-BR"/>
        </w:rPr>
        <w:t>8</w:t>
      </w:r>
      <w:r>
        <w:rPr>
          <w:lang w:val="pt-BR"/>
        </w:rPr>
        <w:t xml:space="preserve"> d</w:t>
      </w:r>
      <w:r>
        <w:rPr/>
        <w:t xml:space="preserve">e </w:t>
      </w:r>
      <w:r>
        <w:rPr>
          <w:lang w:val="pt-BR"/>
        </w:rPr>
        <w:t>fevereiro</w:t>
      </w:r>
      <w:r>
        <w:rPr/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DIEGO MACIEL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Gilmar Maier</w:t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  <w:tab/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p>
      <w:pPr>
        <w:pStyle w:val="Normal"/>
        <w:spacing w:before="120" w:after="12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LibreOffice/7.4.2.3$Windows_X86_64 LibreOffice_project/382eef1f22670f7f4118c8c2dd222ec7ad009daf</Application>
  <AppVersion>15.0000</AppVersion>
  <Pages>1</Pages>
  <Words>195</Words>
  <Characters>1030</Characters>
  <CharactersWithSpaces>1223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2023-02-15T08:47:58Z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