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EMENDA MODIFICATIVA AO PROJETO DE LEI N</w:t>
      </w:r>
      <w:r>
        <w:rPr>
          <w:rFonts w:cs="Arial" w:ascii="Arial" w:hAnsi="Arial"/>
          <w:b/>
          <w:bCs/>
          <w:strike/>
          <w:sz w:val="24"/>
          <w:szCs w:val="24"/>
          <w:u w:val="single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36</w:t>
      </w:r>
      <w:r>
        <w:rPr>
          <w:rFonts w:cs="Arial" w:ascii="Arial" w:hAnsi="Arial"/>
          <w:b/>
          <w:bCs/>
          <w:sz w:val="24"/>
          <w:szCs w:val="24"/>
          <w:u w:val="single"/>
        </w:rPr>
        <w:t>/2023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Comissão de Orçamento, Finanças e Infraestrutura Urbana e Rural, usando de suas atribuições legais e regimentais, vem, perante V. Exa., apresentar EMENDA MODIFICATIVA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36</w:t>
      </w:r>
      <w:r>
        <w:rPr>
          <w:rFonts w:cs="Arial" w:ascii="Arial" w:hAnsi="Arial"/>
          <w:sz w:val="24"/>
          <w:szCs w:val="24"/>
        </w:rPr>
        <w:t>/2023, de autoria do Prefeito Municipal,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iniciativa busca alterar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 xml:space="preserve"> o art. 2</w:t>
      </w:r>
      <w:r>
        <w:rPr>
          <w:rFonts w:eastAsia="Calibri" w:cs="Arial" w:ascii="Arial" w:hAnsi="Arial" w:eastAsiaTheme="minorHAnsi"/>
          <w:strike/>
          <w:color w:val="auto"/>
          <w:kern w:val="0"/>
          <w:sz w:val="24"/>
          <w:szCs w:val="24"/>
          <w:lang w:val="pt-BR" w:eastAsia="en-US" w:bidi="ar-SA"/>
        </w:rPr>
        <w:t>º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>:</w:t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>“</w:t>
      </w:r>
      <w:r>
        <w:rPr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>Art. 2</w:t>
      </w:r>
      <w:r>
        <w:rPr>
          <w:rFonts w:cs="Arial" w:ascii="Arial" w:hAnsi="Arial"/>
          <w:bCs/>
          <w:i w:val="false"/>
          <w:iCs w:val="false"/>
          <w:strike/>
          <w:sz w:val="24"/>
          <w:szCs w:val="24"/>
          <w:shd w:fill="FFFFFF" w:val="clear"/>
        </w:rPr>
        <w:t>º</w:t>
      </w:r>
      <w:r>
        <w:rPr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 xml:space="preserve"> Servirá para cobertura das despesas abertas no art. 1</w:t>
      </w:r>
      <w:r>
        <w:rPr>
          <w:rFonts w:cs="Arial" w:ascii="Arial" w:hAnsi="Arial"/>
          <w:bCs/>
          <w:i w:val="false"/>
          <w:iCs w:val="false"/>
          <w:strike/>
          <w:sz w:val="24"/>
          <w:szCs w:val="24"/>
          <w:shd w:fill="FFFFFF" w:val="clear"/>
        </w:rPr>
        <w:t>º</w:t>
      </w:r>
      <w:r>
        <w:rPr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 xml:space="preserve">, </w:t>
      </w:r>
      <w:r>
        <w:rPr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 xml:space="preserve">o </w:t>
      </w:r>
      <w:r>
        <w:rPr>
          <w:rFonts w:cs="Arial" w:ascii="Arial" w:hAnsi="Arial"/>
          <w:bCs/>
          <w:i w:val="false"/>
          <w:iCs w:val="false"/>
          <w:sz w:val="24"/>
          <w:szCs w:val="24"/>
          <w:shd w:fill="FFFFFF" w:val="clear"/>
        </w:rPr>
        <w:t>superávit financeiro do exercício anterior, recurso 0001 (Livres), no valor de R$ 201.350,00 (duzentos e um mil e trezentos e cinquenta reais).</w:t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  <w:i w:val="false"/>
          <w:i w:val="false"/>
          <w:iCs w:val="false"/>
        </w:rPr>
      </w:pPr>
      <w:r>
        <w:rPr/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  <w:i w:val="false"/>
          <w:i w:val="false"/>
          <w:iCs w:val="false"/>
        </w:rPr>
      </w:pPr>
      <w:r>
        <w:rPr>
          <w:rFonts w:cs="Arial"/>
          <w:bCs/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presente emenda modificativa apresentada tem por objetivo alterar o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do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36</w:t>
      </w:r>
      <w:r>
        <w:rPr>
          <w:rFonts w:cs="Arial" w:ascii="Arial" w:hAnsi="Arial"/>
          <w:sz w:val="24"/>
          <w:szCs w:val="24"/>
        </w:rPr>
        <w:t>/2023, com base na orientação técnica IGAM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7.833</w:t>
      </w:r>
      <w:r>
        <w:rPr>
          <w:rFonts w:cs="Arial" w:ascii="Arial" w:hAnsi="Arial"/>
          <w:sz w:val="24"/>
          <w:szCs w:val="24"/>
        </w:rPr>
        <w:t>/2023, para que a sua redação esteja de acordo com o art. 43, §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inciso I, da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4.320, de 1964, com uma melhor apresentação da técnica legislativa,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0" w:right="0" w:firstLine="737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6 de abril</w:t>
      </w:r>
      <w:r>
        <w:rPr>
          <w:rFonts w:cs="Arial" w:ascii="Arial" w:hAnsi="Arial"/>
          <w:sz w:val="24"/>
          <w:szCs w:val="24"/>
        </w:rPr>
        <w:t xml:space="preserve"> de 2023.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0" w:right="0" w:firstLine="737"/>
        <w:jc w:val="left"/>
        <w:rPr>
          <w:rFonts w:ascii="Arial" w:hAnsi="Arial" w:cs="Arial"/>
          <w:b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0" w:right="0" w:firstLine="737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w w:val="105"/>
          <w:sz w:val="24"/>
          <w:szCs w:val="24"/>
        </w:rPr>
        <w:t>João Boll</w:t>
        <w:tab/>
        <w:tab/>
      </w:r>
      <w:r>
        <w:rPr>
          <w:rFonts w:cs="Arial" w:ascii="Arial" w:hAnsi="Arial"/>
          <w:b w:val="false"/>
          <w:bCs w:val="false"/>
          <w:w w:val="105"/>
          <w:sz w:val="24"/>
          <w:szCs w:val="24"/>
        </w:rPr>
        <w:t>Paulo Sattler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0" w:right="0" w:firstLine="737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w w:val="105"/>
          <w:sz w:val="24"/>
          <w:szCs w:val="24"/>
        </w:rPr>
        <w:t>Membros da Comissão de Orçamento e Finanças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LibreOffice/7.4.2.3$Windows_X86_64 LibreOffice_project/382eef1f22670f7f4118c8c2dd222ec7ad009daf</Application>
  <AppVersion>15.0000</AppVersion>
  <Pages>1</Pages>
  <Words>233</Words>
  <Characters>1240</Characters>
  <CharactersWithSpaces>1468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2022-03-04T19:13:00Z</dcterms:created>
  <dc:creator>Marcia Oliveira</dc:creator>
  <dc:description/>
  <dc:language>pt-BR</dc:language>
  <cp:lastModifiedBy/>
  <cp:lastPrinted>2022-03-18T09:33:50Z</cp:lastPrinted>
  <dcterms:modified xsi:type="dcterms:W3CDTF">2023-04-06T10:06:47Z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