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R E Q U E R I M E N T O</w:t>
      </w:r>
    </w:p>
    <w:p>
      <w:pPr>
        <w:pStyle w:val="Normal"/>
        <w:widowControl w:val="false"/>
        <w:spacing w:lineRule="auto" w:line="240" w:before="0"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FLAVIO HABITZREITER, </w:t>
      </w:r>
      <w:r>
        <w:rPr>
          <w:rFonts w:cs="Arial" w:ascii="Arial" w:hAnsi="Arial"/>
          <w:bCs/>
          <w:sz w:val="24"/>
          <w:szCs w:val="24"/>
        </w:rPr>
        <w:t>abaixo assinado, com o apoio dos demais vereadores que abaixo subscrevem, vem</w:t>
      </w:r>
      <w:r>
        <w:rPr>
          <w:rFonts w:cs="Arial" w:ascii="Arial" w:hAnsi="Arial"/>
          <w:sz w:val="24"/>
          <w:szCs w:val="24"/>
        </w:rPr>
        <w:t xml:space="preserve">, a presença de Vossa Excelência, na forma do art. 117, inciso IV, do Regimento Interno desta Casa Legislativa, </w:t>
      </w:r>
      <w:r>
        <w:rPr>
          <w:rFonts w:cs="Arial" w:ascii="Arial" w:hAnsi="Arial"/>
          <w:b/>
          <w:sz w:val="24"/>
          <w:szCs w:val="24"/>
        </w:rPr>
        <w:t>REQUERER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o envio de </w:t>
      </w:r>
      <w:r>
        <w:rPr>
          <w:rFonts w:cs="Arial" w:ascii="Arial" w:hAnsi="Arial"/>
          <w:sz w:val="24"/>
          <w:szCs w:val="24"/>
        </w:rPr>
        <w:t xml:space="preserve">ofício à Secretaria Estadual do Turismo, para que o Estado destine recursos objetivando a construção de dois pórticos nas entradas </w:t>
      </w:r>
      <w:r>
        <w:rPr>
          <w:rFonts w:cs="Arial" w:ascii="Arial" w:hAnsi="Arial"/>
          <w:sz w:val="24"/>
          <w:szCs w:val="24"/>
        </w:rPr>
        <w:t>do Município de Três Passos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>o que irá potencializar e embelezar a nossa cidade, e dessa forma irá fomentar o turismo e o comércio, deixando-a mais atrativa.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left="0" w:right="0" w:firstLine="1247"/>
        <w:jc w:val="both"/>
        <w:rPr/>
      </w:pPr>
      <w:r>
        <w:rPr>
          <w:rFonts w:cs="Arial" w:ascii="Arial" w:hAnsi="Arial"/>
          <w:sz w:val="24"/>
          <w:szCs w:val="24"/>
        </w:rPr>
        <w:t>Nestes Termos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/>
      </w:pPr>
      <w:r>
        <w:rPr>
          <w:rFonts w:cs="Arial" w:ascii="Arial" w:hAnsi="Arial"/>
          <w:sz w:val="24"/>
          <w:szCs w:val="24"/>
        </w:rPr>
        <w:t>Pedem Deferimento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/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22 de junho de 2023.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Flávio Habitzreiter 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>Luis da Silva</w:t>
        <w:tab/>
        <w:tab/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</w: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bidi="hi-IN"/>
        </w:rPr>
        <w:t>Gilmar Maier</w:t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Paul</w:t>
      </w:r>
      <w:r>
        <w:rPr>
          <w:rFonts w:ascii="Arial" w:hAnsi="Arial"/>
          <w:i/>
          <w:iCs/>
          <w:sz w:val="24"/>
          <w:szCs w:val="24"/>
        </w:rPr>
        <w:t>o</w:t>
      </w:r>
      <w:r>
        <w:rPr>
          <w:rFonts w:ascii="Arial" w:hAnsi="Arial"/>
          <w:i/>
          <w:iCs/>
          <w:sz w:val="24"/>
          <w:szCs w:val="24"/>
        </w:rPr>
        <w:t xml:space="preserve"> Sattler</w:t>
        <w:tab/>
        <w:tab/>
        <w:tab/>
        <w:tab/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 da Bancada do PDT</w:t>
        <w:tab/>
        <w:tab/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60" w:right="991" w:gutter="0" w:header="0" w:top="709" w:footer="422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0" distT="0" distB="0" distL="114300" distR="123190" simplePos="0" locked="0" layoutInCell="0" allowOverlap="1" relativeHeight="2">
          <wp:simplePos x="0" y="0"/>
          <wp:positionH relativeFrom="page">
            <wp:align>center</wp:align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LibreOffice/7.4.2.3$Windows_X86_64 LibreOffice_project/382eef1f22670f7f4118c8c2dd222ec7ad009daf</Application>
  <AppVersion>15.0000</AppVersion>
  <Pages>1</Pages>
  <Words>166</Words>
  <Characters>815</Characters>
  <CharactersWithSpaces>976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2022-03-17T18:03:00Z</dcterms:created>
  <dc:creator>CAMARA DE VEREADORES DE TRES PASSOS</dc:creator>
  <dc:description/>
  <cp:keywords> </cp:keywords>
  <dc:language>pt-BR</dc:language>
  <cp:lastModifiedBy/>
  <cp:lastPrinted>2022-04-04T20:02:00Z</cp:lastPrinted>
  <dcterms:modified xsi:type="dcterms:W3CDTF">2023-06-22T15:39:22Z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