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Diego Maciel, </w:t>
      </w:r>
      <w:r>
        <w:rPr>
          <w:rFonts w:ascii="Arial" w:hAnsi="Arial"/>
          <w:color w:val="000000"/>
          <w:sz w:val="24"/>
          <w:szCs w:val="24"/>
        </w:rPr>
        <w:t>da Bancada do PT,</w:t>
      </w:r>
      <w:r>
        <w:rPr>
          <w:rFonts w:cs="Arial" w:ascii="Arial" w:hAnsi="Arial"/>
          <w:color w:val="000000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que o Poder Executivo pleiteie recursos junta Secretaria de Habitação e Regularização Fundiária do Estado do Rio Grande do Sul, para a construção de banheiros para pessoas carentes e em situação de vulnerabilidade social.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Sem dúvida alguma, o banheiro é uma das mais importantes peças em uma casa, necessária para manter a dignidade das pessoas ali residentes, além de contribuir com a sua saúde, bem-estar e autoestima, no entanto, é com muita tristeza que vemos ainda muitas famílias sem banheiros ou com banheiros totalmente inadequados, sofrendo mazelas que jamais se imaginaria ainda existir nesses hodiernos tempos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15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Diego Maciel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Edivan Baron              Flavio Habitzreiter </w:t>
        <w:tab/>
        <w:t xml:space="preserve">    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LibreOffice/7.4.2.3$Windows_X86_64 LibreOffice_project/382eef1f22670f7f4118c8c2dd222ec7ad009daf</Application>
  <AppVersion>15.0000</AppVersion>
  <Pages>1</Pages>
  <Words>186</Words>
  <Characters>1004</Characters>
  <CharactersWithSpaces>1197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2023-08-14T16:43:11Z</cp:lastPrinted>
  <dcterms:modified xsi:type="dcterms:W3CDTF">2023-08-24T15:47:18Z</dcterms:modified>
  <cp:revision>40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