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DIEGO MACIEL, </w:t>
      </w:r>
      <w:r>
        <w:rPr>
          <w:rFonts w:cs="Arial" w:ascii="Arial" w:hAnsi="Arial"/>
          <w:bCs/>
        </w:rPr>
        <w:t>Vereador da Bancada do PT e Presidente desta Casa Legislativa, abaixo assinado, com o apoio dos vereadores abaixo firmados, vem</w:t>
      </w:r>
      <w:r>
        <w:rPr>
          <w:rFonts w:cs="Arial" w:ascii="Arial" w:hAnsi="Arial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</w:rPr>
        <w:t>REQUERER</w:t>
      </w:r>
      <w:r>
        <w:rPr>
          <w:rFonts w:cs="Arial" w:ascii="Arial" w:hAnsi="Arial"/>
        </w:rPr>
        <w:t xml:space="preserve"> o encaminhamento de ofício à Comissão de Educação, Cultura, Desporto, Ciência e Tecnologia da Assembleia Legislativa do Estado, sugerindo ao Parlamento Gaúcho que amplie a abrangência na área cultural, especialmente no setor de audiovisual, incentivando outros municípios e regiões na realização de Festivais.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Salienta-se que assistimos todo ano a ALERGS premiar os filmes curta metragem gaúchos no Festival de Gramado. 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Em 2023 foi a vigésima edição do chamado “gauchão”. Nada contra, pelo contrário.  Entendemos que é justa essa homenagem, mas existem outros Festivais de Cinema no estado do Rio Grande do Sul. Não há necessidade de citá-los.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Nossa cidade mantém há quase 70 anos um raro cinema de calçada. Nele acontece em novembro, de 7 a 11, a sexta edição do Festival de Cinema de Três Passos.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 a aprovação unânime do Plenário desta Casa Legislativa, os vereadores sugerem ao Parlamento Gaúcho que amplie a abrangência da premiação que acontece em Gramado, tornando-a itinerante, rodiziando, inclusive a cerimônia de entrega dos prêmios. 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Poder-se-ia, também, ser criados novos prêmios, estabelecendo-se categorias definidas pela população da cidade-sede do Festival, ou por Regiões Funcionais dos Conselhos Regionais de Desenvolvimento – Coredes.</w:t>
      </w:r>
    </w:p>
    <w:p>
      <w:pPr>
        <w:pStyle w:val="Normal"/>
        <w:widowControl w:val="false"/>
        <w:spacing w:lineRule="auto" w:line="240" w:before="12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Nestes termos,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Pedem deferimento.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cs="Arial" w:ascii="Arial" w:hAnsi="Arial"/>
        </w:rPr>
        <w:t>Três Passos, 14 de setembro de 2023.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</w:rPr>
        <w:t xml:space="preserve">Diego Maciel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 da Bancada do PT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Presidente da Câmara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Edivan Baron   </w:t>
        <w:tab/>
        <w:tab/>
        <w:tab/>
        <w:t xml:space="preserve">Flavio Habitzreiter       </w:t>
        <w:tab/>
        <w:t>Luis da Silva</w:t>
        <w:tab/>
        <w:t xml:space="preserve">   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  <w:i/>
          <w:iCs/>
        </w:rPr>
        <w:t>Gilmar Maier</w:t>
        <w:tab/>
        <w:t xml:space="preserve">   </w:t>
        <w:tab/>
        <w:tab/>
        <w:tab/>
        <w:tab/>
        <w:tab/>
        <w:t>Paulo Sattler</w:t>
        <w:tab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</w:rPr>
        <w:t>Vereador da Bancada do PT</w:t>
        <w:tab/>
        <w:t xml:space="preserve">   </w:t>
        <w:tab/>
        <w:tab/>
        <w:tab/>
        <w:t>Vereador da Bancada do PDT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Ingomar Sandtner</w:t>
        <w:tab/>
        <w:tab/>
        <w:t>Jair Locatelli</w:t>
        <w:tab/>
        <w:tab/>
        <w:tab/>
        <w:t>Nader Umar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</w:rPr>
        <w:t>Vereadores da Bancada do PSDB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Daiana Bald</w:t>
        <w:tab/>
        <w:tab/>
        <w:tab/>
        <w:tab/>
        <w:tab/>
        <w:tab/>
        <w:t>João Boll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</w:rPr>
        <w:t>Vereadora da Bancada do MDB</w:t>
        <w:tab/>
        <w:tab/>
        <w:tab/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7" w:right="991" w:gutter="0" w:header="397" w:top="1102" w:footer="422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>
    <w:name w:val="Hyperlink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LibreOffice/7.4.2.3$Windows_X86_64 LibreOffice_project/382eef1f22670f7f4118c8c2dd222ec7ad009daf</Application>
  <AppVersion>15.0000</AppVersion>
  <Pages>1</Pages>
  <Words>339</Words>
  <Characters>1810</Characters>
  <CharactersWithSpaces>2171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2022-07-11T20:14:00Z</cp:lastPrinted>
  <dcterms:modified xsi:type="dcterms:W3CDTF">2023-09-14T14:46:58Z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