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128/2023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128/2023,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e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Corpodotexto"/>
        <w:widowControl/>
        <w:suppressAutoHyphens w:val="true"/>
        <w:bidi w:val="0"/>
        <w:spacing w:lineRule="auto" w:line="240" w:before="0" w:after="0"/>
        <w:ind w:left="737" w:right="0" w:hanging="57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Autoriza a abertura de crédito </w:t>
      </w:r>
      <w:r>
        <w:rPr>
          <w:rFonts w:cs="Arial" w:ascii="Arial" w:hAnsi="Arial"/>
          <w:bCs/>
          <w:sz w:val="24"/>
          <w:szCs w:val="24"/>
          <w:shd w:fill="FFFFFF" w:val="clear"/>
        </w:rPr>
        <w:t>suplementar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na Lei n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5.836, de 14 de dezembro de 2022 que estima a receita e fixa a despesa do Município de Três Passos para o exercício de 2023.”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>Art. 2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Servirá para a cobertura da despesa a ser suplementada do art. 1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desta Lei o saldo do superávit financeiro de recursos livres do exercício anterior – Recursos 2.500 no valor de R$ 375.000,00 (trezentos e setenta e cinco mil reais).”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 e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128/2023,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23.247/2023, a fim de ajustar a classificação do crédito adicional e estar de acordo com o que consta no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5 de outubro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Gilmar Maier</w:t>
        <w:tab/>
        <w:tab/>
        <w:t>Jair Locatelli</w:t>
      </w:r>
    </w:p>
    <w:p>
      <w:pPr>
        <w:pStyle w:val="Normal"/>
        <w:spacing w:lineRule="auto" w:line="276" w:before="0" w:after="160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LibreOffice/7.4.2.3$Windows_X86_64 LibreOffice_project/382eef1f22670f7f4118c8c2dd222ec7ad009daf</Application>
  <AppVersion>15.0000</AppVersion>
  <Pages>1</Pages>
  <Words>281</Words>
  <Characters>1429</Characters>
  <CharactersWithSpaces>1706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2022-03-18T09:33:00Z</cp:lastPrinted>
  <dcterms:modified xsi:type="dcterms:W3CDTF">2023-10-05T14:54:37Z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