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2399665</wp:posOffset>
            </wp:positionH>
            <wp:positionV relativeFrom="paragraph">
              <wp:posOffset>-440690</wp:posOffset>
            </wp:positionV>
            <wp:extent cx="831215" cy="951230"/>
            <wp:effectExtent l="0" t="0" r="0" b="0"/>
            <wp:wrapSquare wrapText="largest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Estado do Rio Grande do Sul</w:t>
      </w:r>
    </w:p>
    <w:p>
      <w:pPr>
        <w:pStyle w:val="Ttulo1"/>
        <w:spacing w:before="0" w:after="0"/>
        <w:rPr>
          <w:rFonts w:ascii="Bookman Old Style" w:hAnsi="Bookman Old Style"/>
        </w:rPr>
      </w:pPr>
      <w:r>
        <w:rPr>
          <w:rFonts w:ascii="Bookman Old Style" w:hAnsi="Bookman Old Style"/>
        </w:rPr>
        <w:t>CÂMARA MUNICIPAL DE TRÊS PASSOS</w:t>
      </w:r>
    </w:p>
    <w:p>
      <w:pPr>
        <w:pStyle w:val="BodyText2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BodyText2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BodyText2"/>
        <w:jc w:val="center"/>
        <w:rPr/>
      </w:pPr>
      <w:r>
        <w:rPr>
          <w:b/>
          <w:sz w:val="24"/>
        </w:rPr>
        <w:t>PROJETO DE DECRETO LEGISLATIVO N</w:t>
      </w:r>
      <w:r>
        <w:rPr>
          <w:b/>
          <w:strike/>
          <w:sz w:val="24"/>
        </w:rPr>
        <w:t>º</w:t>
      </w:r>
      <w:r>
        <w:rPr>
          <w:b/>
          <w:sz w:val="24"/>
        </w:rPr>
        <w:t xml:space="preserve"> 3, DE 16 DE NOVEMBRO DE 2023</w:t>
      </w:r>
    </w:p>
    <w:p>
      <w:pPr>
        <w:pStyle w:val="BodyText2"/>
        <w:rPr>
          <w:sz w:val="22"/>
        </w:rPr>
      </w:pPr>
      <w:r>
        <w:rPr>
          <w:sz w:val="22"/>
        </w:rPr>
      </w:r>
    </w:p>
    <w:p>
      <w:pPr>
        <w:pStyle w:val="BodyText2"/>
        <w:rPr>
          <w:sz w:val="22"/>
        </w:rPr>
      </w:pPr>
      <w:r>
        <w:rPr>
          <w:sz w:val="22"/>
        </w:rPr>
      </w:r>
    </w:p>
    <w:p>
      <w:pPr>
        <w:pStyle w:val="BodyText2"/>
        <w:ind w:left="4111" w:hanging="0"/>
        <w:rPr/>
      </w:pPr>
      <w:r>
        <w:rPr>
          <w:iCs/>
          <w:sz w:val="24"/>
        </w:rPr>
        <w:t>Aprova o Parecer Prévio do Tribunal de Contas do Estado, relativo às Contas Anuais do Executivo Municipal de Três Passos do exercício de 2020.</w:t>
      </w:r>
    </w:p>
    <w:p>
      <w:pPr>
        <w:pStyle w:val="BodyText2"/>
        <w:rPr>
          <w:sz w:val="24"/>
        </w:rPr>
      </w:pPr>
      <w:r>
        <w:rPr>
          <w:sz w:val="24"/>
        </w:rPr>
      </w:r>
    </w:p>
    <w:p>
      <w:pPr>
        <w:pStyle w:val="BodyText2"/>
        <w:rPr>
          <w:sz w:val="24"/>
        </w:rPr>
      </w:pPr>
      <w:r>
        <w:rPr>
          <w:sz w:val="24"/>
        </w:rPr>
      </w:r>
    </w:p>
    <w:p>
      <w:pPr>
        <w:pStyle w:val="Normal"/>
        <w:ind w:firstLine="1134"/>
        <w:jc w:val="both"/>
        <w:rPr/>
      </w:pPr>
      <w:r>
        <w:rPr>
          <w:rFonts w:ascii="Times New Roman" w:hAnsi="Times New Roman"/>
          <w:bCs/>
          <w:sz w:val="24"/>
          <w:lang w:val="pt-BR"/>
        </w:rPr>
        <w:t>Art. 1</w:t>
      </w:r>
      <w:r>
        <w:rPr>
          <w:rFonts w:ascii="Times New Roman" w:hAnsi="Times New Roman"/>
          <w:bCs/>
          <w:strike/>
          <w:sz w:val="24"/>
          <w:lang w:val="pt-BR"/>
        </w:rPr>
        <w:t>º</w:t>
      </w:r>
      <w:r>
        <w:rPr>
          <w:rFonts w:ascii="Times New Roman" w:hAnsi="Times New Roman"/>
          <w:bCs/>
          <w:sz w:val="24"/>
          <w:lang w:val="pt-BR"/>
        </w:rPr>
        <w:t xml:space="preserve"> </w:t>
      </w:r>
      <w:r>
        <w:rPr>
          <w:rFonts w:ascii="Times New Roman" w:hAnsi="Times New Roman"/>
          <w:sz w:val="24"/>
          <w:lang w:val="pt-BR"/>
        </w:rPr>
        <w:t xml:space="preserve">Fica aprovado o Parecer Prévio do Tribunal de Contas do Estado, relativo às Contas Anuais do Executivo Municipal de Três Passos do exercício de 2020, conforme </w:t>
      </w:r>
      <w:r>
        <w:rPr>
          <w:rFonts w:ascii="Times New Roman" w:hAnsi="Times New Roman"/>
          <w:sz w:val="24"/>
          <w:szCs w:val="24"/>
          <w:lang w:val="pt-BR"/>
        </w:rPr>
        <w:t>Processo n</w:t>
      </w:r>
      <w:r>
        <w:rPr>
          <w:rFonts w:ascii="Times New Roman" w:hAnsi="Times New Roman"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sz w:val="24"/>
          <w:szCs w:val="24"/>
          <w:lang w:val="pt-BR"/>
        </w:rPr>
        <w:t xml:space="preserve"> 002164-02.00/20-9.</w:t>
      </w:r>
    </w:p>
    <w:p>
      <w:pPr>
        <w:pStyle w:val="Normal"/>
        <w:ind w:firstLine="1134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BodyText2"/>
        <w:ind w:left="851" w:firstLine="283"/>
        <w:rPr>
          <w:sz w:val="24"/>
        </w:rPr>
      </w:pPr>
      <w:r>
        <w:rPr>
          <w:bCs/>
          <w:sz w:val="24"/>
        </w:rPr>
        <w:t>Art. 2</w:t>
      </w:r>
      <w:r>
        <w:rPr>
          <w:bCs/>
          <w:strike/>
          <w:sz w:val="24"/>
        </w:rPr>
        <w:t>º</w:t>
      </w:r>
      <w:r>
        <w:rPr>
          <w:bCs/>
          <w:sz w:val="24"/>
        </w:rPr>
        <w:t xml:space="preserve"> Este Decreto entra em vigor na data de sua publicação.</w:t>
      </w:r>
    </w:p>
    <w:p>
      <w:pPr>
        <w:pStyle w:val="BodyText2"/>
        <w:ind w:left="851" w:firstLine="1134"/>
        <w:rPr>
          <w:sz w:val="24"/>
        </w:rPr>
      </w:pPr>
      <w:r>
        <w:rPr>
          <w:sz w:val="24"/>
        </w:rPr>
        <w:tab/>
      </w:r>
    </w:p>
    <w:p>
      <w:pPr>
        <w:pStyle w:val="BodyText2"/>
        <w:ind w:firstLine="1134"/>
        <w:rPr/>
      </w:pPr>
      <w:r>
        <w:rPr>
          <w:sz w:val="24"/>
        </w:rPr>
        <w:t>Três Passos, 16 de novembro de 2023.</w:t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rFonts w:ascii="Times New Roman" w:hAnsi="Times New Roman"/>
          <w:color w:val="00000A"/>
          <w:sz w:val="24"/>
          <w:szCs w:val="24"/>
          <w:lang w:val="pt-BR"/>
        </w:rPr>
      </w:pPr>
      <w:r>
        <w:rPr>
          <w:color w:val="00000A"/>
          <w:sz w:val="24"/>
          <w:szCs w:val="24"/>
          <w:lang w:val="pt-BR"/>
        </w:rPr>
        <w:t>João Roque Boll</w:t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  <w:t>Presidente da Comissão de Orçamento e Finanças - COF</w:t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rFonts w:ascii="Times New Roman" w:hAnsi="Times New Roman"/>
          <w:color w:val="00000A"/>
          <w:sz w:val="24"/>
          <w:szCs w:val="24"/>
          <w:lang w:val="pt-BR"/>
        </w:rPr>
      </w:pPr>
      <w:r>
        <w:rPr>
          <w:color w:val="00000A"/>
          <w:sz w:val="24"/>
          <w:szCs w:val="24"/>
          <w:lang w:val="pt-BR"/>
        </w:rPr>
        <w:t>Paulo Gilceu Sattler</w:t>
      </w:r>
    </w:p>
    <w:p>
      <w:pPr>
        <w:pStyle w:val="BodyText2"/>
        <w:ind w:firstLine="1134"/>
        <w:rPr/>
      </w:pPr>
      <w:r>
        <w:rPr>
          <w:sz w:val="24"/>
        </w:rPr>
        <w:t>Membro da COF</w:t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jc w:val="center"/>
        <w:rPr>
          <w:b/>
          <w:b/>
          <w:sz w:val="24"/>
        </w:rPr>
      </w:pPr>
      <w:r>
        <w:rPr/>
      </w:r>
    </w:p>
    <w:p>
      <w:pPr>
        <w:pStyle w:val="BodyText2"/>
        <w:jc w:val="center"/>
        <w:rPr>
          <w:b/>
          <w:b/>
          <w:sz w:val="24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2399665</wp:posOffset>
            </wp:positionH>
            <wp:positionV relativeFrom="paragraph">
              <wp:posOffset>-440690</wp:posOffset>
            </wp:positionV>
            <wp:extent cx="831215" cy="951230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Estado do Rio Grande do Sul</w:t>
      </w:r>
    </w:p>
    <w:p>
      <w:pPr>
        <w:pStyle w:val="Ttulo1"/>
        <w:spacing w:before="0" w:after="0"/>
        <w:rPr>
          <w:rFonts w:ascii="Bookman Old Style" w:hAnsi="Bookman Old Style"/>
        </w:rPr>
      </w:pPr>
      <w:r>
        <w:rPr>
          <w:rFonts w:ascii="Bookman Old Style" w:hAnsi="Bookman Old Style"/>
          <w:b/>
          <w:sz w:val="24"/>
        </w:rPr>
        <w:t>CÂMARA MUNICIPAL DE TRÊS PASSOS</w:t>
      </w:r>
    </w:p>
    <w:p>
      <w:pPr>
        <w:pStyle w:val="BodyText2"/>
        <w:jc w:val="center"/>
        <w:rPr>
          <w:b/>
          <w:b/>
          <w:sz w:val="24"/>
        </w:rPr>
      </w:pPr>
      <w:r>
        <w:rPr/>
      </w:r>
    </w:p>
    <w:p>
      <w:pPr>
        <w:pStyle w:val="BodyText2"/>
        <w:jc w:val="center"/>
        <w:rPr>
          <w:b/>
          <w:b/>
          <w:sz w:val="24"/>
        </w:rPr>
      </w:pPr>
      <w:r>
        <w:rPr/>
      </w:r>
    </w:p>
    <w:p>
      <w:pPr>
        <w:pStyle w:val="BodyText2"/>
        <w:jc w:val="center"/>
        <w:rPr/>
      </w:pPr>
      <w:r>
        <w:rPr>
          <w:b/>
          <w:sz w:val="24"/>
        </w:rPr>
        <w:t>PROJETO DE DECRETO LEGISLATIVO N</w:t>
      </w:r>
      <w:r>
        <w:rPr>
          <w:b/>
          <w:strike/>
          <w:sz w:val="24"/>
        </w:rPr>
        <w:t>º</w:t>
      </w:r>
      <w:r>
        <w:rPr>
          <w:b/>
          <w:sz w:val="24"/>
        </w:rPr>
        <w:t xml:space="preserve"> 3, DE 16 DE NOVEMBRO DE 2023</w:t>
      </w:r>
    </w:p>
    <w:p>
      <w:pPr>
        <w:pStyle w:val="BodyText2"/>
        <w:jc w:val="center"/>
        <w:rPr/>
      </w:pPr>
      <w:r>
        <w:rPr>
          <w:b/>
          <w:sz w:val="24"/>
        </w:rPr>
        <w:t>EXPOSIÇÃO DE MOTIVOS</w:t>
      </w:r>
    </w:p>
    <w:p>
      <w:pPr>
        <w:pStyle w:val="BodyText2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BodyText2"/>
        <w:widowControl/>
        <w:suppressAutoHyphens w:val="true"/>
        <w:bidi w:val="0"/>
        <w:spacing w:before="0" w:after="0"/>
        <w:ind w:left="0" w:right="0" w:firstLine="1134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>Este projeto de decreto legislativo acolhe o entendimento sobre a aprovação das contas prestadas pelo Executivo Municipal, do exercício do ano de 2020,  conforme   prevê o § 2</w:t>
      </w:r>
      <w:r>
        <w:rPr>
          <w:b w:val="false"/>
          <w:bCs w:val="false"/>
          <w:strike/>
          <w:sz w:val="24"/>
        </w:rPr>
        <w:t>º</w:t>
      </w:r>
      <w:r>
        <w:rPr>
          <w:b w:val="false"/>
          <w:bCs w:val="false"/>
          <w:sz w:val="24"/>
        </w:rPr>
        <w:t xml:space="preserve"> do art. 174 do Regimento Interno da Câmara.</w:t>
      </w:r>
    </w:p>
    <w:p>
      <w:pPr>
        <w:pStyle w:val="BodyText2"/>
        <w:widowControl/>
        <w:suppressAutoHyphens w:val="true"/>
        <w:bidi w:val="0"/>
        <w:spacing w:before="0" w:after="0"/>
        <w:ind w:left="0" w:right="0" w:firstLine="1134"/>
        <w:jc w:val="both"/>
        <w:rPr>
          <w:sz w:val="24"/>
        </w:rPr>
      </w:pPr>
      <w:r>
        <w:rPr>
          <w:sz w:val="24"/>
        </w:rPr>
      </w:r>
    </w:p>
    <w:p>
      <w:pPr>
        <w:pStyle w:val="BodyText2"/>
        <w:widowControl/>
        <w:suppressAutoHyphens w:val="true"/>
        <w:bidi w:val="0"/>
        <w:spacing w:before="0" w:after="0"/>
        <w:ind w:left="0" w:right="0" w:firstLine="1134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>O Parecer Prévio n</w:t>
      </w:r>
      <w:r>
        <w:rPr>
          <w:b w:val="false"/>
          <w:bCs w:val="false"/>
          <w:strike/>
          <w:sz w:val="24"/>
        </w:rPr>
        <w:t>º</w:t>
      </w:r>
      <w:r>
        <w:rPr>
          <w:b w:val="false"/>
          <w:bCs w:val="false"/>
          <w:sz w:val="24"/>
        </w:rPr>
        <w:t xml:space="preserve"> 21.795, emitido pelo Tribunal de Contas do Estado, é favorável com ressalvas à aprovação das Contas Anuais dos Senhores José Carlos Anziliero Amaral e Jorge Leandro Dickel, Prefeito e Ex-Prefeito Municipal do ano de 2020.</w:t>
      </w:r>
    </w:p>
    <w:p>
      <w:pPr>
        <w:pStyle w:val="BodyText2"/>
        <w:widowControl/>
        <w:suppressAutoHyphens w:val="true"/>
        <w:bidi w:val="0"/>
        <w:spacing w:before="0" w:after="0"/>
        <w:ind w:left="0" w:right="0" w:firstLine="1134"/>
        <w:jc w:val="both"/>
        <w:rPr>
          <w:sz w:val="24"/>
        </w:rPr>
      </w:pPr>
      <w:r>
        <w:rPr>
          <w:sz w:val="24"/>
        </w:rPr>
      </w:r>
    </w:p>
    <w:p>
      <w:pPr>
        <w:pStyle w:val="BodyText2"/>
        <w:widowControl/>
        <w:suppressAutoHyphens w:val="true"/>
        <w:bidi w:val="0"/>
        <w:spacing w:before="0" w:after="0"/>
        <w:ind w:left="0" w:right="0" w:firstLine="1134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>A Comissão de Orçamento, Finanças e Infraestrutura Urbana e Rural emitiu Parecer Favorável à aprovação das Contas na data de 16/11/2023.</w:t>
      </w:r>
    </w:p>
    <w:p>
      <w:pPr>
        <w:pStyle w:val="BodyText2"/>
        <w:widowControl/>
        <w:suppressAutoHyphens w:val="true"/>
        <w:bidi w:val="0"/>
        <w:spacing w:before="0" w:after="0"/>
        <w:ind w:left="0" w:right="0" w:firstLine="1134"/>
        <w:jc w:val="both"/>
        <w:rPr>
          <w:sz w:val="24"/>
        </w:rPr>
      </w:pPr>
      <w:r>
        <w:rPr>
          <w:sz w:val="24"/>
        </w:rPr>
      </w:r>
    </w:p>
    <w:p>
      <w:pPr>
        <w:pStyle w:val="BodyText2"/>
        <w:widowControl/>
        <w:suppressAutoHyphens w:val="true"/>
        <w:bidi w:val="0"/>
        <w:spacing w:before="0" w:after="0"/>
        <w:ind w:left="0" w:right="0" w:firstLine="1134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>Três Passos, 16 de novembro de 2023.</w:t>
      </w:r>
    </w:p>
    <w:p>
      <w:pPr>
        <w:pStyle w:val="BodyText2"/>
        <w:widowControl/>
        <w:suppressAutoHyphens w:val="true"/>
        <w:bidi w:val="0"/>
        <w:spacing w:before="0" w:after="0"/>
        <w:ind w:left="0" w:right="0" w:firstLine="1134"/>
        <w:jc w:val="both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rFonts w:ascii="Times New Roman" w:hAnsi="Times New Roman"/>
          <w:color w:val="00000A"/>
          <w:sz w:val="24"/>
          <w:szCs w:val="24"/>
          <w:lang w:val="pt-BR"/>
        </w:rPr>
      </w:pPr>
      <w:r>
        <w:rPr>
          <w:color w:val="00000A"/>
          <w:sz w:val="24"/>
          <w:szCs w:val="24"/>
          <w:lang w:val="pt-BR"/>
        </w:rPr>
        <w:t>João Roque Boll</w:t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  <w:t>Presidente da Comissão de Orçamento e Finanças - COF</w:t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sz w:val="24"/>
        </w:rPr>
      </w:pPr>
      <w:r>
        <w:rPr>
          <w:sz w:val="24"/>
        </w:rPr>
      </w:r>
    </w:p>
    <w:p>
      <w:pPr>
        <w:pStyle w:val="BodyText2"/>
        <w:ind w:firstLine="1134"/>
        <w:rPr>
          <w:rFonts w:ascii="Times New Roman" w:hAnsi="Times New Roman"/>
          <w:color w:val="00000A"/>
          <w:sz w:val="24"/>
          <w:szCs w:val="24"/>
          <w:lang w:val="pt-BR"/>
        </w:rPr>
      </w:pPr>
      <w:r>
        <w:rPr>
          <w:color w:val="00000A"/>
          <w:sz w:val="24"/>
          <w:szCs w:val="24"/>
          <w:lang w:val="pt-BR"/>
        </w:rPr>
        <w:t>Paulo Gilceu Sattler</w:t>
      </w:r>
    </w:p>
    <w:p>
      <w:pPr>
        <w:pStyle w:val="BodyText2"/>
        <w:ind w:firstLine="1134"/>
        <w:rPr/>
      </w:pPr>
      <w:r>
        <w:rPr>
          <w:sz w:val="24"/>
        </w:rPr>
        <w:t>Membro da COF</w:t>
      </w:r>
    </w:p>
    <w:sectPr>
      <w:type w:val="nextPage"/>
      <w:pgSz w:w="11906" w:h="16838"/>
      <w:pgMar w:left="1701" w:right="1134" w:gutter="0" w:header="0" w:top="1418" w:footer="0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MS Sans Serif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Sans Serif" w:hAnsi="MS Sans Serif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MS Sans Serif" w:hAnsi="MS Sans Serif" w:eastAsia="Times New Roman" w:cs="Times New Roman"/>
      <w:color w:val="00000A"/>
      <w:kern w:val="0"/>
      <w:sz w:val="20"/>
      <w:szCs w:val="20"/>
      <w:lang w:val="en-US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before="284" w:after="0"/>
      <w:ind w:right="476" w:hanging="0"/>
      <w:jc w:val="center"/>
      <w:outlineLvl w:val="0"/>
    </w:pPr>
    <w:rPr>
      <w:rFonts w:ascii="Arial" w:hAnsi="Arial"/>
      <w:b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cteresdenotadefim" w:customStyle="1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before="3402" w:after="0"/>
      <w:ind w:left="3402" w:hanging="0"/>
    </w:pPr>
    <w:rPr>
      <w:rFonts w:ascii="Arial" w:hAnsi="Arial"/>
      <w:b/>
      <w:lang w:val="pt-BR"/>
    </w:rPr>
  </w:style>
  <w:style w:type="paragraph" w:styleId="BlockText">
    <w:name w:val="Block Text"/>
    <w:basedOn w:val="Normal"/>
    <w:qFormat/>
    <w:pPr>
      <w:ind w:left="2552" w:right="474" w:hanging="0"/>
    </w:pPr>
    <w:rPr>
      <w:rFonts w:ascii="Arial" w:hAnsi="Arial"/>
      <w:lang w:val="pt-BR"/>
    </w:rPr>
  </w:style>
  <w:style w:type="paragraph" w:styleId="BodyText2">
    <w:name w:val="Body Text 2"/>
    <w:basedOn w:val="Normal"/>
    <w:qFormat/>
    <w:pPr>
      <w:jc w:val="both"/>
    </w:pPr>
    <w:rPr>
      <w:rFonts w:ascii="Times New Roman" w:hAnsi="Times New Roman"/>
      <w:sz w:val="28"/>
      <w:szCs w:val="24"/>
      <w:lang w:val="pt-BR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LibreOffice/7.4.2.3$Windows_X86_64 LibreOffice_project/382eef1f22670f7f4118c8c2dd222ec7ad009daf</Application>
  <AppVersion>15.0000</AppVersion>
  <Pages>2</Pages>
  <Words>262</Words>
  <Characters>1288</Characters>
  <CharactersWithSpaces>1533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2018-04-04T13:33:00Z</dcterms:created>
  <dc:creator>CAMARA VEREADORES TRËS PASSOS</dc:creator>
  <dc:description/>
  <dc:language>pt-BR</dc:language>
  <cp:lastModifiedBy/>
  <cp:lastPrinted>2019-04-12T10:29:00Z</cp:lastPrinted>
  <dcterms:modified xsi:type="dcterms:W3CDTF">2023-11-17T14:01:33Z</dcterms:modified>
  <cp:revision>23</cp:revision>
  <dc:subject/>
  <dc:title>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