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155/2023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155/2023,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a ementa </w:t>
      </w:r>
      <w:r>
        <w:rPr>
          <w:rFonts w:cs="Arial" w:ascii="Arial" w:hAnsi="Arial"/>
          <w:sz w:val="24"/>
          <w:szCs w:val="24"/>
        </w:rPr>
        <w:t>e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Autoriza a abertura de crédito suplementar na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5.836, de 14 de dezembro de 2022, que estima a  receita e fixa a despesa do Município de Três Passos para o exercício de 2023”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Servirá para a cobertura das despesas abertas no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desta Lei o seguinte: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 - Superávit financeiro do exercício anterior no recurso 2134 (2022), que passa a ser contabilizado como recurso 2.661.0000.2134 em 2023, no valor de R$ 33.383,87 (trinta e três mil, e trezentos e oitenta e três reais e oitenta e sete centavos).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II - Excesso de arrecadação oriundo de rendimentos do mercado financeiro em 2023, recursos 1661.0000.2134, no valor de R$ 4.613,43 (quatro mil, seiscentos e treze reais e quarenta e três centavos).”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a ementa </w:t>
      </w:r>
      <w:r>
        <w:rPr>
          <w:rFonts w:cs="Arial" w:ascii="Arial" w:hAnsi="Arial"/>
          <w:sz w:val="24"/>
          <w:szCs w:val="24"/>
        </w:rPr>
        <w:t>e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155, de 2023, para corrigir erro de digitação, pois não se trata de alteração de Lei, mas sim a abertura de crédito adicional, </w:t>
      </w:r>
      <w:r>
        <w:rPr>
          <w:rFonts w:cs="Arial" w:ascii="Arial" w:hAnsi="Arial"/>
          <w:sz w:val="24"/>
          <w:szCs w:val="24"/>
        </w:rPr>
        <w:t>e também para estar de acordo com o art. 43,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inciso 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1964, conforme OT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27.968/2023.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2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 xml:space="preserve"> de novembro de 2023.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João Boll</w:t>
        <w:tab/>
        <w:tab/>
        <w:tab/>
        <w:t>Paulo Sattler</w:t>
        <w:tab/>
        <w:tab/>
        <w:t>Daiana Bald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LibreOffice/7.4.2.3$Windows_X86_64 LibreOffice_project/382eef1f22670f7f4118c8c2dd222ec7ad009daf</Application>
  <AppVersion>15.0000</AppVersion>
  <Pages>1</Pages>
  <Words>338</Words>
  <Characters>1705</Characters>
  <CharactersWithSpaces>2038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2023-10-27T14:23:55Z</cp:lastPrinted>
  <dcterms:modified xsi:type="dcterms:W3CDTF">2023-11-24T10:42:49Z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