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dodocumento"/>
        <w:rPr>
          <w:rFonts w:ascii="Times New Roman" w:hAnsi="Times New Roman"/>
          <w:sz w:val="24"/>
        </w:rPr>
      </w:pPr>
      <w:r>
        <w:rPr>
          <w:rFonts w:ascii="Times New Roman" w:hAnsi="Times New Roman"/>
          <w:sz w:val="24"/>
        </w:rPr>
        <w:t>PROJETO DE LEI LEGISLATIVA N</w:t>
      </w:r>
      <w:r>
        <w:rPr>
          <w:rFonts w:ascii="Times New Roman" w:hAnsi="Times New Roman"/>
          <w:strike/>
          <w:sz w:val="24"/>
        </w:rPr>
        <w:t>º</w:t>
      </w:r>
      <w:r>
        <w:rPr>
          <w:rFonts w:ascii="Times New Roman" w:hAnsi="Times New Roman"/>
          <w:sz w:val="24"/>
        </w:rPr>
        <w:t xml:space="preserve"> 2, DE 15 DE FEVEREIRO DE 2024</w:t>
      </w:r>
    </w:p>
    <w:p>
      <w:pPr>
        <w:pStyle w:val="Corpodotexto"/>
        <w:spacing w:lineRule="auto" w:line="240"/>
        <w:ind w:left="3828" w:hanging="0"/>
        <w:rPr>
          <w:rFonts w:ascii="Times New Roman" w:hAnsi="Times New Roman" w:cs="Times New Roman"/>
          <w:iCs/>
        </w:rPr>
      </w:pPr>
      <w:r>
        <w:rPr>
          <w:rFonts w:cs="Times New Roman" w:ascii="Times New Roman" w:hAnsi="Times New Roman"/>
          <w:iCs/>
        </w:rPr>
      </w:r>
    </w:p>
    <w:p>
      <w:pPr>
        <w:pStyle w:val="Corpodotexto"/>
        <w:spacing w:lineRule="auto" w:line="240"/>
        <w:ind w:left="4536" w:hanging="0"/>
        <w:rPr>
          <w:rFonts w:ascii="Times New Roman" w:hAnsi="Times New Roman" w:cs="Times New Roman"/>
          <w:iCs/>
        </w:rPr>
      </w:pPr>
      <w:r>
        <w:rPr>
          <w:rFonts w:cs="Times New Roman" w:ascii="Times New Roman" w:hAnsi="Times New Roman"/>
          <w:iCs/>
        </w:rPr>
        <w:t>Concede reajuste salarial aos servidores efetivos e comissionados da Câmara Municipal de Três Passos.</w:t>
      </w:r>
    </w:p>
    <w:p>
      <w:pPr>
        <w:pStyle w:val="Corpodotexto"/>
        <w:spacing w:lineRule="auto" w:line="240"/>
        <w:ind w:left="4536" w:hanging="0"/>
        <w:rPr>
          <w:rFonts w:ascii="Times New Roman" w:hAnsi="Times New Roman" w:cs="Times New Roman"/>
          <w:iCs/>
        </w:rPr>
      </w:pPr>
      <w:r>
        <w:rPr>
          <w:rFonts w:cs="Times New Roman" w:ascii="Times New Roman" w:hAnsi="Times New Roman"/>
          <w:iCs/>
        </w:rPr>
      </w:r>
    </w:p>
    <w:p>
      <w:pPr>
        <w:pStyle w:val="Normal"/>
        <w:ind w:firstLine="709"/>
        <w:jc w:val="both"/>
        <w:rPr/>
      </w:pPr>
      <w:r>
        <w:rPr/>
        <w:t>Art. 1</w:t>
      </w:r>
      <w:r>
        <w:rPr>
          <w:strike/>
        </w:rPr>
        <w:t>º</w:t>
      </w:r>
      <w:r>
        <w:rPr/>
        <w:t xml:space="preserve"> </w:t>
      </w:r>
      <w:r>
        <w:rPr>
          <w:rFonts w:cs="Times New Roman"/>
          <w:iCs/>
        </w:rPr>
        <w:t>Fica concedido reajuste salarial de 5% (cinco por cento) aos servidores efetivos e comissionados da Câmara Municipal de Três Passos.</w:t>
      </w:r>
    </w:p>
    <w:p>
      <w:pPr>
        <w:pStyle w:val="Normal"/>
        <w:ind w:firstLine="709"/>
        <w:jc w:val="both"/>
        <w:rPr>
          <w:rFonts w:cs="Times New Roman"/>
          <w:iCs/>
          <w:sz w:val="24"/>
          <w:szCs w:val="24"/>
        </w:rPr>
      </w:pPr>
      <w:r>
        <w:rPr>
          <w:rFonts w:cs="Times New Roman"/>
          <w:iCs/>
          <w:sz w:val="24"/>
          <w:szCs w:val="24"/>
        </w:rPr>
      </w:r>
    </w:p>
    <w:p>
      <w:pPr>
        <w:pStyle w:val="Normal"/>
        <w:ind w:firstLine="709"/>
        <w:jc w:val="both"/>
        <w:rPr/>
      </w:pPr>
      <w:r>
        <w:rPr>
          <w:rFonts w:cs="Times New Roman"/>
          <w:iCs/>
          <w:sz w:val="24"/>
          <w:szCs w:val="24"/>
        </w:rPr>
        <w:t>Art. 2</w:t>
      </w:r>
      <w:r>
        <w:rPr>
          <w:rFonts w:cs="Times New Roman"/>
          <w:iCs/>
          <w:strike/>
          <w:sz w:val="24"/>
          <w:szCs w:val="24"/>
        </w:rPr>
        <w:t>º</w:t>
      </w:r>
      <w:r>
        <w:rPr>
          <w:rFonts w:cs="Times New Roman"/>
          <w:iCs/>
          <w:sz w:val="24"/>
          <w:szCs w:val="24"/>
        </w:rPr>
        <w:t xml:space="preserve"> As despesas decorrentes desta lei correrão por conta de dotações orçamentárias próprias.</w:t>
      </w:r>
    </w:p>
    <w:p>
      <w:pPr>
        <w:pStyle w:val="Normal"/>
        <w:ind w:firstLine="709"/>
        <w:jc w:val="both"/>
        <w:rPr>
          <w:rFonts w:cs="Times New Roman"/>
          <w:iCs/>
          <w:sz w:val="24"/>
          <w:szCs w:val="24"/>
        </w:rPr>
      </w:pPr>
      <w:r>
        <w:rPr>
          <w:rFonts w:cs="Times New Roman"/>
          <w:iCs/>
          <w:sz w:val="24"/>
          <w:szCs w:val="24"/>
        </w:rPr>
      </w:r>
    </w:p>
    <w:p>
      <w:pPr>
        <w:pStyle w:val="Normal"/>
        <w:ind w:firstLine="709"/>
        <w:jc w:val="both"/>
        <w:rPr/>
      </w:pPr>
      <w:r>
        <w:rPr>
          <w:rFonts w:cs="Times New Roman"/>
          <w:iCs/>
          <w:sz w:val="24"/>
          <w:szCs w:val="24"/>
        </w:rPr>
        <w:t>Art. 3</w:t>
      </w:r>
      <w:r>
        <w:rPr>
          <w:rFonts w:cs="Times New Roman"/>
          <w:iCs/>
          <w:strike/>
          <w:sz w:val="24"/>
          <w:szCs w:val="24"/>
        </w:rPr>
        <w:t>º</w:t>
      </w:r>
      <w:r>
        <w:rPr>
          <w:rFonts w:cs="Times New Roman"/>
          <w:iCs/>
          <w:sz w:val="24"/>
          <w:szCs w:val="24"/>
        </w:rPr>
        <w:t xml:space="preserve"> Para fins de reajuste salarial servirá como data base o primeiro dia do mês subsequente à aprovação desta lei. </w:t>
      </w:r>
    </w:p>
    <w:p>
      <w:pPr>
        <w:pStyle w:val="Normal"/>
        <w:ind w:firstLine="709"/>
        <w:jc w:val="both"/>
        <w:rPr>
          <w:rFonts w:cs="Times New Roman"/>
          <w:iCs/>
          <w:sz w:val="24"/>
          <w:szCs w:val="24"/>
        </w:rPr>
      </w:pPr>
      <w:r>
        <w:rPr>
          <w:rFonts w:cs="Times New Roman"/>
          <w:iCs/>
          <w:sz w:val="24"/>
          <w:szCs w:val="24"/>
        </w:rPr>
      </w:r>
    </w:p>
    <w:p>
      <w:pPr>
        <w:pStyle w:val="Normal"/>
        <w:ind w:firstLine="709"/>
        <w:jc w:val="both"/>
        <w:rPr/>
      </w:pPr>
      <w:r>
        <w:rPr>
          <w:rFonts w:cs="Times New Roman"/>
          <w:iCs/>
          <w:sz w:val="24"/>
          <w:szCs w:val="24"/>
        </w:rPr>
        <w:t>Art. 4</w:t>
      </w:r>
      <w:r>
        <w:rPr>
          <w:rFonts w:cs="Times New Roman"/>
          <w:iCs/>
          <w:strike/>
          <w:sz w:val="24"/>
          <w:szCs w:val="24"/>
        </w:rPr>
        <w:t>º</w:t>
      </w:r>
      <w:r>
        <w:rPr>
          <w:rFonts w:cs="Times New Roman"/>
          <w:iCs/>
          <w:sz w:val="24"/>
          <w:szCs w:val="24"/>
        </w:rPr>
        <w:t xml:space="preserve"> Esta lei entra em vigor na data de sua publicação.</w:t>
      </w:r>
    </w:p>
    <w:p>
      <w:pPr>
        <w:pStyle w:val="Normal"/>
        <w:ind w:firstLine="709"/>
        <w:jc w:val="both"/>
        <w:rPr>
          <w:rFonts w:cs="Times New Roman"/>
          <w:iCs/>
          <w:sz w:val="24"/>
          <w:szCs w:val="24"/>
        </w:rPr>
      </w:pPr>
      <w:r>
        <w:rPr>
          <w:rFonts w:cs="Times New Roman"/>
          <w:iCs/>
          <w:sz w:val="24"/>
          <w:szCs w:val="24"/>
        </w:rPr>
      </w:r>
    </w:p>
    <w:p>
      <w:pPr>
        <w:pStyle w:val="Normal"/>
        <w:jc w:val="both"/>
        <w:rPr/>
      </w:pPr>
      <w:r>
        <w:rPr/>
        <w:tab/>
        <w:t xml:space="preserve">Três Passos, 15 de fevereiro de 2024. </w:t>
      </w:r>
    </w:p>
    <w:p>
      <w:pPr>
        <w:pStyle w:val="Corpodotexto"/>
        <w:spacing w:lineRule="auto" w:line="240"/>
        <w:ind w:firstLine="709"/>
        <w:rPr>
          <w:rFonts w:ascii="Times New Roman" w:hAnsi="Times New Roman" w:cs="Times New Roman"/>
        </w:rPr>
      </w:pPr>
      <w:r>
        <w:rPr>
          <w:rFonts w:cs="Times New Roman" w:ascii="Times New Roman" w:hAnsi="Times New Roman"/>
        </w:rPr>
      </w:r>
    </w:p>
    <w:p>
      <w:pPr>
        <w:pStyle w:val="Corpodotexto"/>
        <w:spacing w:lineRule="auto" w:line="240"/>
        <w:ind w:firstLine="709"/>
        <w:rPr>
          <w:rFonts w:ascii="Times New Roman" w:hAnsi="Times New Roman" w:cs="Times New Roman"/>
        </w:rPr>
      </w:pPr>
      <w:r>
        <w:rPr>
          <w:rFonts w:cs="Times New Roman" w:ascii="Times New Roman" w:hAnsi="Times New Roman"/>
        </w:rPr>
      </w:r>
    </w:p>
    <w:p>
      <w:pPr>
        <w:pStyle w:val="BodyText2"/>
        <w:widowControl/>
        <w:suppressAutoHyphens w:val="true"/>
        <w:bidi w:val="0"/>
        <w:spacing w:lineRule="auto" w:line="276" w:before="0" w:after="0"/>
        <w:ind w:left="680" w:right="0" w:hanging="0"/>
        <w:jc w:val="both"/>
        <w:rPr/>
      </w:pPr>
      <w:r>
        <w:rPr>
          <w:color w:val="00000A"/>
          <w:sz w:val="24"/>
          <w:szCs w:val="24"/>
          <w:shd w:fill="auto" w:val="clear"/>
          <w:lang w:val="en-US"/>
        </w:rPr>
        <w:tab/>
        <w:t>Flavio Habitzreiter</w:t>
        <w:tab/>
        <w:tab/>
        <w:t>Edivan N. Baron</w:t>
        <w:tab/>
        <w:tab/>
        <w:t>Gilmar Maier</w:t>
      </w:r>
    </w:p>
    <w:p>
      <w:pPr>
        <w:pStyle w:val="BodyText2"/>
        <w:ind w:hanging="0"/>
        <w:rPr/>
      </w:pPr>
      <w:r>
        <w:rPr>
          <w:color w:val="00000A"/>
          <w:sz w:val="24"/>
          <w:szCs w:val="24"/>
          <w:shd w:fill="auto" w:val="clear"/>
          <w:lang w:val="en-US"/>
        </w:rPr>
        <w:tab/>
        <w:t>Presidente</w:t>
        <w:tab/>
        <w:tab/>
        <w:t xml:space="preserve">   </w:t>
        <w:tab/>
        <w:t>Vice-Presidente                      Secretário</w:t>
      </w:r>
    </w:p>
    <w:p>
      <w:pPr>
        <w:pStyle w:val="Normal"/>
        <w:jc w:val="both"/>
        <w:rPr/>
      </w:pPr>
      <w:r>
        <w:rPr/>
      </w:r>
    </w:p>
    <w:p>
      <w:pPr>
        <w:pStyle w:val="Ttulo2"/>
        <w:ind w:left="851" w:hanging="0"/>
        <w:rPr>
          <w:bCs/>
          <w:i/>
          <w:i/>
          <w:iCs/>
          <w:sz w:val="24"/>
        </w:rPr>
      </w:pPr>
      <w:r>
        <w:rPr>
          <w:bCs/>
          <w:i/>
          <w:iCs/>
          <w:sz w:val="24"/>
        </w:rPr>
      </w:r>
    </w:p>
    <w:p>
      <w:pPr>
        <w:pStyle w:val="Ttulo2"/>
        <w:ind w:left="0" w:hanging="0"/>
        <w:rPr>
          <w:bCs/>
          <w:iCs/>
          <w:sz w:val="24"/>
        </w:rPr>
      </w:pPr>
      <w:r>
        <w:rPr>
          <w:bCs/>
          <w:iCs/>
          <w:sz w:val="24"/>
        </w:rPr>
      </w:r>
    </w:p>
    <w:p>
      <w:pPr>
        <w:pStyle w:val="Normal"/>
        <w:ind w:left="0" w:hanging="0"/>
        <w:rPr>
          <w:bCs/>
          <w:iCs/>
          <w:sz w:val="24"/>
        </w:rPr>
      </w:pPr>
      <w:r>
        <w:rPr>
          <w:bCs/>
          <w:iCs/>
          <w:sz w:val="24"/>
        </w:rPr>
      </w:r>
    </w:p>
    <w:p>
      <w:pPr>
        <w:pStyle w:val="Normal"/>
        <w:ind w:left="0" w:hanging="0"/>
        <w:rPr>
          <w:bCs/>
          <w:iCs/>
          <w:sz w:val="24"/>
        </w:rPr>
      </w:pPr>
      <w:r>
        <w:rPr>
          <w:bCs/>
          <w:iCs/>
          <w:sz w:val="24"/>
        </w:rPr>
      </w:r>
    </w:p>
    <w:p>
      <w:pPr>
        <w:pStyle w:val="Normal"/>
        <w:ind w:left="0" w:hanging="0"/>
        <w:rPr>
          <w:bCs/>
          <w:iCs/>
          <w:sz w:val="24"/>
        </w:rPr>
      </w:pPr>
      <w:r>
        <w:rPr>
          <w:bCs/>
          <w:iCs/>
          <w:sz w:val="24"/>
        </w:rPr>
      </w:r>
    </w:p>
    <w:p>
      <w:pPr>
        <w:pStyle w:val="Normal"/>
        <w:ind w:left="0" w:hanging="0"/>
        <w:rPr>
          <w:bCs/>
          <w:iCs/>
          <w:sz w:val="24"/>
        </w:rPr>
      </w:pPr>
      <w:r>
        <w:rPr>
          <w:bCs/>
          <w:iCs/>
          <w:sz w:val="24"/>
        </w:rPr>
      </w:r>
    </w:p>
    <w:p>
      <w:pPr>
        <w:pStyle w:val="Normal"/>
        <w:ind w:left="0" w:hanging="0"/>
        <w:rPr>
          <w:bCs/>
          <w:iCs/>
          <w:sz w:val="24"/>
        </w:rPr>
      </w:pPr>
      <w:r>
        <w:rPr>
          <w:bCs/>
          <w:iCs/>
          <w:sz w:val="24"/>
        </w:rPr>
      </w:r>
    </w:p>
    <w:p>
      <w:pPr>
        <w:pStyle w:val="Normal"/>
        <w:ind w:left="0" w:hanging="0"/>
        <w:rPr>
          <w:bCs/>
          <w:iCs/>
          <w:sz w:val="24"/>
        </w:rPr>
      </w:pPr>
      <w:r>
        <w:rPr>
          <w:bCs/>
          <w:iCs/>
          <w:sz w:val="24"/>
        </w:rPr>
      </w:r>
    </w:p>
    <w:p>
      <w:pPr>
        <w:pStyle w:val="Normal"/>
        <w:ind w:left="0" w:hanging="0"/>
        <w:rPr>
          <w:bCs/>
          <w:iCs/>
          <w:sz w:val="24"/>
        </w:rPr>
      </w:pPr>
      <w:r>
        <w:rPr>
          <w:bCs/>
          <w:iCs/>
          <w:sz w:val="24"/>
        </w:rPr>
      </w:r>
    </w:p>
    <w:p>
      <w:pPr>
        <w:pStyle w:val="Normal"/>
        <w:ind w:left="0" w:hanging="0"/>
        <w:rPr>
          <w:bCs/>
          <w:iCs/>
          <w:sz w:val="24"/>
        </w:rPr>
      </w:pPr>
      <w:r>
        <w:rPr>
          <w:bCs/>
          <w:iCs/>
          <w:sz w:val="24"/>
        </w:rPr>
      </w:r>
    </w:p>
    <w:p>
      <w:pPr>
        <w:pStyle w:val="Normal"/>
        <w:ind w:left="0" w:hanging="0"/>
        <w:rPr>
          <w:bCs/>
          <w:iCs/>
          <w:sz w:val="24"/>
        </w:rPr>
      </w:pPr>
      <w:r>
        <w:rPr>
          <w:bCs/>
          <w:iCs/>
          <w:sz w:val="24"/>
        </w:rPr>
      </w:r>
    </w:p>
    <w:p>
      <w:pPr>
        <w:pStyle w:val="Normal"/>
        <w:ind w:left="0" w:hanging="0"/>
        <w:rPr>
          <w:bCs/>
          <w:iCs/>
          <w:sz w:val="24"/>
        </w:rPr>
      </w:pPr>
      <w:r>
        <w:rPr>
          <w:bCs/>
          <w:iCs/>
          <w:sz w:val="24"/>
        </w:rPr>
      </w:r>
    </w:p>
    <w:p>
      <w:pPr>
        <w:pStyle w:val="Normal"/>
        <w:ind w:left="0" w:hanging="0"/>
        <w:rPr/>
      </w:pPr>
      <w:r>
        <w:rPr/>
      </w:r>
    </w:p>
    <w:p>
      <w:pPr>
        <w:pStyle w:val="Normal"/>
        <w:rPr>
          <w:rFonts w:ascii="Times New Roman" w:hAnsi="Times New Roman"/>
          <w:sz w:val="24"/>
        </w:rPr>
      </w:pPr>
      <w:r>
        <w:rPr>
          <w:sz w:val="24"/>
        </w:rPr>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t>PROJETO DE LEI LEGISLATIVA N</w:t>
      </w:r>
      <w:r>
        <w:rPr>
          <w:rFonts w:ascii="Times New Roman" w:hAnsi="Times New Roman"/>
          <w:strike/>
          <w:sz w:val="24"/>
        </w:rPr>
        <w:t>º</w:t>
      </w:r>
      <w:r>
        <w:rPr>
          <w:rFonts w:ascii="Times New Roman" w:hAnsi="Times New Roman"/>
          <w:sz w:val="24"/>
        </w:rPr>
        <w:t xml:space="preserve"> 2, DE 15 DE FEVEREIRO DE 2024</w:t>
      </w:r>
    </w:p>
    <w:p>
      <w:pPr>
        <w:pStyle w:val="Ttulododocumento"/>
        <w:rPr/>
      </w:pPr>
      <w:r>
        <w:rPr>
          <w:rFonts w:ascii="Times New Roman" w:hAnsi="Times New Roman"/>
          <w:sz w:val="24"/>
        </w:rPr>
        <w:t>EXPOSIÇÃO DE MOTIVOS</w:t>
      </w:r>
    </w:p>
    <w:p>
      <w:pPr>
        <w:pStyle w:val="Ttulododocumento"/>
        <w:rPr>
          <w:rFonts w:ascii="Times New Roman" w:hAnsi="Times New Roman"/>
          <w:sz w:val="24"/>
        </w:rPr>
      </w:pPr>
      <w:r>
        <w:rPr>
          <w:rFonts w:ascii="Times New Roman" w:hAnsi="Times New Roman"/>
          <w:sz w:val="24"/>
        </w:rPr>
      </w:r>
    </w:p>
    <w:p>
      <w:pPr>
        <w:pStyle w:val="Ttulododocumento"/>
        <w:rPr>
          <w:rFonts w:ascii="Times New Roman" w:hAnsi="Times New Roman"/>
          <w:sz w:val="24"/>
        </w:rPr>
      </w:pPr>
      <w:r>
        <w:rPr>
          <w:rFonts w:ascii="Times New Roman" w:hAnsi="Times New Roman"/>
          <w:sz w:val="24"/>
        </w:rPr>
      </w:r>
    </w:p>
    <w:p>
      <w:pPr>
        <w:pStyle w:val="Ttulododocumento"/>
        <w:ind w:firstLine="851"/>
        <w:jc w:val="both"/>
        <w:rPr/>
      </w:pPr>
      <w:r>
        <w:rPr>
          <w:rFonts w:ascii="Times New Roman" w:hAnsi="Times New Roman"/>
          <w:b w:val="false"/>
          <w:sz w:val="24"/>
        </w:rPr>
        <w:t>O presente Projeto de Lei Legislativa objetiva conceder o reajuste salarial (aumento real) aos servidores efetivos e comissionados Câmara Municipal de Três Passos, no percentual de 5%.</w:t>
      </w:r>
    </w:p>
    <w:p>
      <w:pPr>
        <w:pStyle w:val="Ttulododocumento"/>
        <w:ind w:firstLine="851"/>
        <w:jc w:val="both"/>
        <w:rPr/>
      </w:pPr>
      <w:r>
        <w:rPr>
          <w:rFonts w:ascii="Times New Roman" w:hAnsi="Times New Roman"/>
          <w:b w:val="false"/>
          <w:sz w:val="24"/>
        </w:rPr>
        <w:t xml:space="preserve">De acordo com o estabelecido no art. 37, X, da Constituição Federal, anualmente deverá ocorrer a revisão geral da remuneração dos servidores públicos, sem distinção de índice. </w:t>
      </w:r>
    </w:p>
    <w:p>
      <w:pPr>
        <w:pStyle w:val="Ttulododocumento"/>
        <w:widowControl/>
        <w:suppressAutoHyphens w:val="true"/>
        <w:bidi w:val="0"/>
        <w:spacing w:before="0" w:after="0"/>
        <w:ind w:left="850" w:right="0" w:hanging="0"/>
        <w:jc w:val="both"/>
        <w:rPr/>
      </w:pPr>
      <w:r>
        <w:rPr>
          <w:rFonts w:ascii="Times New Roman" w:hAnsi="Times New Roman"/>
          <w:b w:val="false"/>
          <w:sz w:val="24"/>
        </w:rPr>
        <w:t xml:space="preserve">"Art. 37. A administração Pública direta e indireta de qualquer dos Poderes da União, dos Estados, do Distrito Federal e dos Municípios obedecerá aos princípios da legalidade, da impessoalidade, moralidade, publicidade e eficiência e também, ao seguinte: [...] </w:t>
      </w:r>
    </w:p>
    <w:p>
      <w:pPr>
        <w:pStyle w:val="Ttulododocumento"/>
        <w:widowControl/>
        <w:suppressAutoHyphens w:val="true"/>
        <w:bidi w:val="0"/>
        <w:spacing w:before="0" w:after="0"/>
        <w:ind w:left="850" w:right="0" w:hanging="0"/>
        <w:jc w:val="both"/>
        <w:rPr/>
      </w:pPr>
      <w:r>
        <w:rPr>
          <w:rFonts w:ascii="Times New Roman" w:hAnsi="Times New Roman"/>
          <w:b w:val="false"/>
          <w:sz w:val="24"/>
        </w:rPr>
        <w:t>X - a remuneração dos servidores públicos e o subsídio de que trata o § 4</w:t>
      </w:r>
      <w:r>
        <w:rPr>
          <w:rFonts w:ascii="Times New Roman" w:hAnsi="Times New Roman"/>
          <w:b w:val="false"/>
          <w:strike/>
          <w:sz w:val="24"/>
        </w:rPr>
        <w:t>º</w:t>
      </w:r>
      <w:r>
        <w:rPr>
          <w:rFonts w:ascii="Times New Roman" w:hAnsi="Times New Roman"/>
          <w:b w:val="false"/>
          <w:sz w:val="24"/>
        </w:rPr>
        <w:t xml:space="preserve"> do artigo 39 somente poderão ser fixados por lei específica, observada a iniciativa privativa em cada caso, assegurada revisão geral anual, sempre na mesma data e sem distinção de índices”. </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Assim como ocorre com a revisão geral anual, cujo projeto de lei encaminhado pelo Prefeito Municipal está em trâmite nesta Casa Legislativa, no percentual de 3,82% com base no INPC acumulado de fevereiro de 2023 a janeiro de 2024, os reajustes específicos estão sujeitos ao princípio da reserva legal, ou seja, sua concessão exige a edição de lei em sentido estrito, mas de iniciativa do Poder Legislativo, o que se extrai do disposto no art. 51, inciso IV, da Constituição Federal (na redação que lhe deu a Emenda Constitucional n</w:t>
      </w:r>
      <w:r>
        <w:rPr>
          <w:rFonts w:ascii="Times New Roman" w:hAnsi="Times New Roman"/>
          <w:b w:val="false"/>
          <w:strike/>
          <w:sz w:val="24"/>
        </w:rPr>
        <w:t>º</w:t>
      </w:r>
      <w:r>
        <w:rPr>
          <w:rFonts w:ascii="Times New Roman" w:hAnsi="Times New Roman"/>
          <w:b w:val="false"/>
          <w:sz w:val="24"/>
        </w:rPr>
        <w:t xml:space="preserve"> 19/1998), aplicável em âmbito municipal por força do princípio da simetria: </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widowControl/>
        <w:suppressAutoHyphens w:val="true"/>
        <w:bidi w:val="0"/>
        <w:spacing w:before="0" w:after="0"/>
        <w:ind w:left="850" w:right="0" w:hanging="0"/>
        <w:jc w:val="both"/>
        <w:rPr/>
      </w:pPr>
      <w:r>
        <w:rPr>
          <w:rFonts w:ascii="Times New Roman" w:hAnsi="Times New Roman"/>
          <w:b w:val="false"/>
          <w:sz w:val="24"/>
        </w:rPr>
        <w:t xml:space="preserve">Art. 51. Compete privativamente à Câmara dos Deputados: […] </w:t>
      </w:r>
    </w:p>
    <w:p>
      <w:pPr>
        <w:pStyle w:val="Ttulododocumento"/>
        <w:widowControl/>
        <w:suppressAutoHyphens w:val="true"/>
        <w:bidi w:val="0"/>
        <w:spacing w:before="0" w:after="0"/>
        <w:ind w:left="850" w:right="0" w:hanging="0"/>
        <w:jc w:val="both"/>
        <w:rPr/>
      </w:pPr>
      <w:r>
        <w:rPr>
          <w:rFonts w:ascii="Times New Roman" w:hAnsi="Times New Roman"/>
          <w:b w:val="false"/>
          <w:sz w:val="24"/>
        </w:rPr>
        <w:t>IV - dispor sobre sua organização, funcionamento, polícia, criação, transformação ou extinção dos cargos, empregos e funções de seus serviços, e a iniciativa de lei para fixação da respectiva remuneração, observados os parâmetros estabelecidos na lei de diretrizes orçamentárias;</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 xml:space="preserve">O mesmo prevê a Lei Orgânica do Município, no art. 54, inciso II: </w:t>
      </w:r>
    </w:p>
    <w:p>
      <w:pPr>
        <w:pStyle w:val="Ttulododocumento"/>
        <w:widowControl/>
        <w:suppressAutoHyphens w:val="true"/>
        <w:bidi w:val="0"/>
        <w:spacing w:before="0" w:after="0"/>
        <w:ind w:left="850" w:right="0" w:hanging="0"/>
        <w:jc w:val="both"/>
        <w:rPr/>
      </w:pPr>
      <w:r>
        <w:rPr>
          <w:rFonts w:ascii="Times New Roman" w:hAnsi="Times New Roman"/>
          <w:b w:val="false"/>
          <w:sz w:val="24"/>
        </w:rPr>
        <w:t xml:space="preserve">Art. 54 É de competência exclusiva da Câmara Municipal: II - criar, alterar e extinguir os cargos e funções de seu quadro de servidores, dispor sobre o provimento dos mesmos, bem como fixar, por lei específica, seus vencimentos e vantagens; (grifamos) </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 xml:space="preserve">Trata-se, pois, de instituto desvinculado da revisão geral anual e atinente ao âmbito de cada um dos Poderes, sem o gerenciamento do outro. Nesses termos decidiu o Supremo Tribunal Federal: </w:t>
      </w:r>
    </w:p>
    <w:p>
      <w:pPr>
        <w:pStyle w:val="Ttulododocumento"/>
        <w:ind w:firstLine="851"/>
        <w:jc w:val="both"/>
        <w:rPr/>
      </w:pPr>
      <w:r>
        <w:rPr>
          <w:rFonts w:ascii="Times New Roman" w:hAnsi="Times New Roman"/>
          <w:b w:val="false"/>
          <w:sz w:val="24"/>
        </w:rPr>
        <w:t xml:space="preserve"> </w:t>
      </w:r>
    </w:p>
    <w:p>
      <w:pPr>
        <w:pStyle w:val="Ttulododocumento"/>
        <w:widowControl/>
        <w:suppressAutoHyphens w:val="true"/>
        <w:bidi w:val="0"/>
        <w:spacing w:before="0" w:after="0"/>
        <w:ind w:left="850" w:right="0" w:hanging="0"/>
        <w:jc w:val="both"/>
        <w:rPr/>
      </w:pPr>
      <w:r>
        <w:rPr>
          <w:rFonts w:ascii="Times New Roman" w:hAnsi="Times New Roman"/>
          <w:b w:val="false"/>
          <w:sz w:val="24"/>
        </w:rPr>
        <w:t>CONSTITUCIONAL. ADMINISTRATIVO. SERVIDOR PÚBLICO: REAJUSTE DE VENCIMENTOS: REAJUSTES SETORIAIS. I. - Reajustes setoriais de vencimentos de servidores públicos com a finalidade de corrigir distorções: legitimidade. Inocorrência de ofensa ao princípio da isonomia e ao princípio da revisão geral inscrita no art. 37, X, da C.F. II. - Embargos de declaração conhecidos como agravo. Não provimento deste. (RE 307302 ED / MG - MINAS GERAIS)</w:t>
      </w:r>
    </w:p>
    <w:p>
      <w:pPr>
        <w:pStyle w:val="Ttulododocumento"/>
        <w:ind w:firstLine="851"/>
        <w:jc w:val="both"/>
        <w:rPr/>
      </w:pPr>
      <w:r>
        <w:rPr>
          <w:rFonts w:ascii="Times New Roman" w:hAnsi="Times New Roman"/>
          <w:b w:val="false"/>
          <w:sz w:val="24"/>
        </w:rPr>
        <w:t xml:space="preserve"> </w:t>
      </w:r>
    </w:p>
    <w:p>
      <w:pPr>
        <w:pStyle w:val="Ttulododocumento"/>
        <w:ind w:firstLine="851"/>
        <w:jc w:val="both"/>
        <w:rPr/>
      </w:pPr>
      <w:r>
        <w:rPr>
          <w:rFonts w:ascii="Times New Roman" w:hAnsi="Times New Roman"/>
          <w:b w:val="false"/>
          <w:sz w:val="24"/>
        </w:rPr>
        <w:t>Portanto, a concessão de aumento real, pelo projeto de lei em tela, não ofende o princípio da isonomia preconizado na Constituição Federal, podendo o ente público assim fazê-lo dentro dos limites de seu poder discricionário, vez que demonstrada a suportabilidade de despesas.</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 xml:space="preserve">Da mesma forma, tem-se dentro da discricionariedade da Mesa Diretora a majoração, ora intentada. </w:t>
      </w:r>
    </w:p>
    <w:p>
      <w:pPr>
        <w:pStyle w:val="Ttulododocumento"/>
        <w:ind w:firstLine="851"/>
        <w:jc w:val="both"/>
        <w:rPr/>
      </w:pPr>
      <w:r>
        <w:rPr>
          <w:rFonts w:ascii="Times New Roman" w:hAnsi="Times New Roman"/>
          <w:b w:val="false"/>
          <w:sz w:val="24"/>
        </w:rPr>
        <w:t xml:space="preserve"> </w:t>
      </w:r>
    </w:p>
    <w:p>
      <w:pPr>
        <w:pStyle w:val="Ttulododocumento"/>
        <w:ind w:firstLine="851"/>
        <w:jc w:val="both"/>
        <w:rPr/>
      </w:pPr>
      <w:r>
        <w:rPr>
          <w:rFonts w:ascii="Times New Roman" w:hAnsi="Times New Roman"/>
          <w:b w:val="false"/>
          <w:sz w:val="24"/>
        </w:rPr>
        <w:t>Além disso, o projeto atende aos termos do art. 169, § 1</w:t>
      </w:r>
      <w:r>
        <w:rPr>
          <w:rFonts w:ascii="Times New Roman" w:hAnsi="Times New Roman"/>
          <w:b w:val="false"/>
          <w:strike/>
          <w:sz w:val="24"/>
        </w:rPr>
        <w:t>º</w:t>
      </w:r>
      <w:r>
        <w:rPr>
          <w:rFonts w:ascii="Times New Roman" w:hAnsi="Times New Roman"/>
          <w:b w:val="false"/>
          <w:sz w:val="24"/>
        </w:rPr>
        <w:t xml:space="preserve"> da Constituição Federal que prevê como condição de validade a obrigatoriedade de previsão específica no texto da Lei de Diretrizes Orçamentárias, bem como dotação orçamentária suficiente.</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Nesse mesmo sentido, o projeto atende ao que dispõe o art. 17 da Lei de Responsabilidade Fiscal, e está acompanhado do respectivo demonstrativo de impacto orçamentário e financeiro.</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 xml:space="preserve">A Lei Orgânica do Município confirma: </w:t>
      </w:r>
    </w:p>
    <w:p>
      <w:pPr>
        <w:pStyle w:val="Ttulododocumento"/>
        <w:widowControl/>
        <w:suppressAutoHyphens w:val="true"/>
        <w:bidi w:val="0"/>
        <w:spacing w:before="0" w:after="0"/>
        <w:ind w:left="850" w:right="0" w:hanging="0"/>
        <w:jc w:val="both"/>
        <w:rPr/>
      </w:pPr>
      <w:r>
        <w:rPr>
          <w:rFonts w:ascii="Times New Roman" w:hAnsi="Times New Roman"/>
          <w:b w:val="false"/>
          <w:sz w:val="24"/>
        </w:rPr>
        <w:t>Art. 36. A despesa com pessoal ativo e inativo do Município não poderá exceder os limites estabelecidos na lei complementar n</w:t>
      </w:r>
      <w:r>
        <w:rPr>
          <w:rFonts w:ascii="Times New Roman" w:hAnsi="Times New Roman"/>
          <w:b w:val="false"/>
          <w:strike/>
          <w:sz w:val="24"/>
        </w:rPr>
        <w:t>º</w:t>
      </w:r>
      <w:r>
        <w:rPr>
          <w:rFonts w:ascii="Times New Roman" w:hAnsi="Times New Roman"/>
          <w:b w:val="false"/>
          <w:sz w:val="24"/>
        </w:rPr>
        <w:t xml:space="preserve"> 101/00. </w:t>
      </w:r>
    </w:p>
    <w:p>
      <w:pPr>
        <w:pStyle w:val="Ttulododocumento"/>
        <w:widowControl/>
        <w:suppressAutoHyphens w:val="true"/>
        <w:bidi w:val="0"/>
        <w:spacing w:before="0" w:after="0"/>
        <w:ind w:left="850" w:right="0" w:hanging="0"/>
        <w:jc w:val="both"/>
        <w:rPr/>
      </w:pPr>
      <w:r>
        <w:rPr>
          <w:rFonts w:ascii="Times New Roman" w:hAnsi="Times New Roman"/>
          <w:b w:val="false"/>
          <w:sz w:val="24"/>
        </w:rPr>
        <w:t xml:space="preserve">Parágrafo único.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w:t>
      </w:r>
    </w:p>
    <w:p>
      <w:pPr>
        <w:pStyle w:val="Ttulododocumento"/>
        <w:widowControl/>
        <w:suppressAutoHyphens w:val="true"/>
        <w:bidi w:val="0"/>
        <w:spacing w:before="0" w:after="0"/>
        <w:ind w:left="850" w:right="0" w:hanging="0"/>
        <w:jc w:val="both"/>
        <w:rPr/>
      </w:pPr>
      <w:r>
        <w:rPr>
          <w:rFonts w:ascii="Times New Roman" w:hAnsi="Times New Roman"/>
          <w:b w:val="false"/>
          <w:sz w:val="24"/>
        </w:rPr>
        <w:t xml:space="preserve">I - se houver prévia dotação orçamentária suficiente para atender às projeções de despesa de pessoal e aos acréscimos dela decorrentes; </w:t>
      </w:r>
    </w:p>
    <w:p>
      <w:pPr>
        <w:pStyle w:val="Ttulododocumento"/>
        <w:ind w:firstLine="851"/>
        <w:jc w:val="both"/>
        <w:rPr/>
      </w:pPr>
      <w:r>
        <w:rPr>
          <w:rFonts w:ascii="Times New Roman" w:hAnsi="Times New Roman"/>
          <w:b w:val="false"/>
          <w:sz w:val="24"/>
        </w:rPr>
        <w:t xml:space="preserve">II - se houver autorização específica na lei de diretrizes orçamentárias. </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Importante salientar que as despesas do Legislativo anualmente são mínimas e que há dotação orçamentária suficiente para atender às projeções de despesa de pessoal e aos acréscimos dela decorrentes.</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Destaca-se que o gasto anual, em 2023, com despesa de pessoal no Legislativo foi de  1,27%, sendo que, mesmo com as alterações propostas, está ficará aquém do limite estabelecido na Lei de Responsabilidade Fiscal (art. 20, III, “a”) que é de 6%, o que está devidamente demonstrado através do impacto orçamentário financeiro.</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Para fins de demonstração segue anexa a estimativa de impacto orçamentário e financeiro exigido pelos art. 16 e 17 da Lei Complementar n</w:t>
      </w:r>
      <w:r>
        <w:rPr>
          <w:rFonts w:ascii="Times New Roman" w:hAnsi="Times New Roman"/>
          <w:b w:val="false"/>
          <w:strike/>
          <w:sz w:val="24"/>
        </w:rPr>
        <w:t>º</w:t>
      </w:r>
      <w:r>
        <w:rPr>
          <w:rFonts w:ascii="Times New Roman" w:hAnsi="Times New Roman"/>
          <w:b w:val="false"/>
          <w:sz w:val="24"/>
        </w:rPr>
        <w:t xml:space="preserve"> 101/2000, com demonstração de que há margem de expansão no percentual das despesas com pessoal, estabelecido pela mesma Lei Complementar, bem como no limite de folha de pagamento estabelecido pelo art. 29-A, §1</w:t>
      </w:r>
      <w:r>
        <w:rPr>
          <w:rFonts w:ascii="Times New Roman" w:hAnsi="Times New Roman"/>
          <w:b w:val="false"/>
          <w:strike/>
          <w:sz w:val="24"/>
        </w:rPr>
        <w:t>º</w:t>
      </w:r>
      <w:r>
        <w:rPr>
          <w:rFonts w:ascii="Times New Roman" w:hAnsi="Times New Roman"/>
          <w:b w:val="false"/>
          <w:sz w:val="24"/>
        </w:rPr>
        <w:t xml:space="preserve"> da Constituição Federal.</w:t>
      </w:r>
    </w:p>
    <w:p>
      <w:pPr>
        <w:pStyle w:val="Ttulododocumento"/>
        <w:ind w:firstLine="851"/>
        <w:jc w:val="both"/>
        <w:rPr>
          <w:rFonts w:ascii="Times New Roman" w:hAnsi="Times New Roman"/>
          <w:b w:val="false"/>
          <w:b w:val="false"/>
          <w:sz w:val="24"/>
        </w:rPr>
      </w:pPr>
      <w:r>
        <w:rPr>
          <w:rFonts w:ascii="Times New Roman" w:hAnsi="Times New Roman"/>
          <w:b w:val="false"/>
          <w:sz w:val="24"/>
        </w:rPr>
      </w:r>
    </w:p>
    <w:p>
      <w:pPr>
        <w:pStyle w:val="Ttulododocumento"/>
        <w:ind w:firstLine="851"/>
        <w:jc w:val="both"/>
        <w:rPr/>
      </w:pPr>
      <w:r>
        <w:rPr>
          <w:rFonts w:ascii="Times New Roman" w:hAnsi="Times New Roman"/>
          <w:b w:val="false"/>
          <w:sz w:val="24"/>
        </w:rPr>
        <w:t>Desta forma, senhores vereadores e vereadora, esperamos poder contar com a habitual atenção dessa Casa Legislativa, para que assim possamos valorizar o trabalho de nossos servidores, primando sempre pela melhoria e eficácia do atendimento de nossa população.</w:t>
      </w:r>
    </w:p>
    <w:p>
      <w:pPr>
        <w:pStyle w:val="Ttulododocumento"/>
        <w:ind w:hanging="0"/>
        <w:jc w:val="both"/>
        <w:rPr>
          <w:rFonts w:ascii="Times New Roman" w:hAnsi="Times New Roman"/>
          <w:b w:val="false"/>
          <w:b w:val="false"/>
          <w:sz w:val="24"/>
        </w:rPr>
      </w:pPr>
      <w:r>
        <w:rPr>
          <w:rFonts w:ascii="Times New Roman" w:hAnsi="Times New Roman"/>
          <w:b w:val="false"/>
          <w:sz w:val="24"/>
        </w:rPr>
      </w:r>
    </w:p>
    <w:p>
      <w:pPr>
        <w:pStyle w:val="Normal"/>
        <w:widowControl/>
        <w:suppressAutoHyphens w:val="true"/>
        <w:bidi w:val="0"/>
        <w:spacing w:before="0" w:after="0"/>
        <w:ind w:left="0" w:right="0" w:firstLine="850"/>
        <w:jc w:val="both"/>
        <w:rPr/>
      </w:pPr>
      <w:r>
        <w:rPr/>
        <w:t xml:space="preserve">Três Passos, 15 de fevereiro de 2024. </w:t>
      </w:r>
    </w:p>
    <w:p>
      <w:pPr>
        <w:pStyle w:val="Corpodotexto"/>
        <w:spacing w:lineRule="auto" w:line="240"/>
        <w:ind w:firstLine="709"/>
        <w:rPr>
          <w:rFonts w:ascii="Times New Roman" w:hAnsi="Times New Roman" w:cs="Times New Roman"/>
        </w:rPr>
      </w:pPr>
      <w:r>
        <w:rPr>
          <w:rFonts w:cs="Times New Roman" w:ascii="Times New Roman" w:hAnsi="Times New Roman"/>
        </w:rPr>
      </w:r>
    </w:p>
    <w:p>
      <w:pPr>
        <w:pStyle w:val="Corpodotexto"/>
        <w:spacing w:lineRule="auto" w:line="240"/>
        <w:ind w:firstLine="709"/>
        <w:rPr>
          <w:rFonts w:ascii="Times New Roman" w:hAnsi="Times New Roman" w:cs="Times New Roman"/>
        </w:rPr>
      </w:pPr>
      <w:r>
        <w:rPr>
          <w:rFonts w:cs="Times New Roman" w:ascii="Times New Roman" w:hAnsi="Times New Roman"/>
        </w:rPr>
      </w:r>
    </w:p>
    <w:p>
      <w:pPr>
        <w:pStyle w:val="BodyText2"/>
        <w:widowControl/>
        <w:suppressAutoHyphens w:val="true"/>
        <w:bidi w:val="0"/>
        <w:spacing w:lineRule="auto" w:line="276" w:before="0" w:after="0"/>
        <w:ind w:left="680" w:right="0" w:firstLine="170"/>
        <w:jc w:val="both"/>
        <w:rPr/>
      </w:pPr>
      <w:r>
        <w:rPr>
          <w:color w:val="00000A"/>
          <w:sz w:val="24"/>
          <w:szCs w:val="24"/>
          <w:shd w:fill="auto" w:val="clear"/>
          <w:lang w:val="en-US"/>
        </w:rPr>
        <w:t>Flavio Habitzreiter</w:t>
        <w:tab/>
        <w:tab/>
        <w:t>Edivan N. Baron</w:t>
        <w:tab/>
        <w:tab/>
        <w:t>Gilmar Maier</w:t>
      </w:r>
    </w:p>
    <w:p>
      <w:pPr>
        <w:pStyle w:val="BodyText2"/>
        <w:widowControl/>
        <w:suppressAutoHyphens w:val="true"/>
        <w:bidi w:val="0"/>
        <w:spacing w:before="0" w:after="0"/>
        <w:ind w:left="850" w:right="0" w:hanging="0"/>
        <w:jc w:val="both"/>
        <w:rPr/>
      </w:pPr>
      <w:r>
        <w:rPr>
          <w:color w:val="00000A"/>
          <w:sz w:val="24"/>
          <w:szCs w:val="24"/>
          <w:shd w:fill="auto" w:val="clear"/>
          <w:lang w:val="en-US"/>
        </w:rPr>
        <w:t>Presidente</w:t>
        <w:tab/>
        <w:tab/>
        <w:t xml:space="preserve">   </w:t>
        <w:tab/>
        <w:t>Vice-Presidente                      Secretário</w:t>
      </w:r>
    </w:p>
    <w:p>
      <w:pPr>
        <w:pStyle w:val="BodyText2"/>
        <w:ind w:left="142" w:firstLine="709"/>
        <w:rPr/>
      </w:pPr>
      <w:r>
        <w:rPr/>
      </w:r>
    </w:p>
    <w:sectPr>
      <w:headerReference w:type="default" r:id="rId2"/>
      <w:footerReference w:type="default" r:id="rId3"/>
      <w:type w:val="nextPage"/>
      <w:pgSz w:w="11906" w:h="16838"/>
      <w:pgMar w:left="1701" w:right="1134"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Arial Narrow">
    <w:charset w:val="00"/>
    <w:family w:val="roman"/>
    <w:pitch w:val="variable"/>
  </w:font>
  <w:font w:name="Liberation Sans">
    <w:altName w:val="Arial"/>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rFonts w:ascii="Arial Black" w:hAnsi="Arial Black"/>
        <w:sz w:val="18"/>
      </w:rPr>
    </w:pPr>
    <w:r>
      <w:rPr>
        <w:rFonts w:ascii="Arial Black" w:hAnsi="Arial Black"/>
        <w:sz w:val="16"/>
      </w:rPr>
      <w:t xml:space="preserve">E-mail: </w:t>
    </w:r>
    <w:hyperlink r:id="rId1">
      <w:r>
        <w:rPr>
          <w:rStyle w:val="LinkdaInternet"/>
          <w:rFonts w:ascii="Arial Black" w:hAnsi="Arial Black"/>
          <w:color w:val="auto"/>
          <w:sz w:val="16"/>
          <w:u w:val="none"/>
        </w:rPr>
        <w:t>camaratp@camaratp.rs.gov.br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p>
    <w:pPr>
      <w:pStyle w:val="Cabealho"/>
      <w:rPr/>
    </w:pPr>
    <w:r>
      <w:rPr/>
      <w:drawing>
        <wp:anchor behindDoc="1" distT="0" distB="0" distL="114300" distR="114300" simplePos="0" locked="0" layoutInCell="0" allowOverlap="1" relativeHeight="5">
          <wp:simplePos x="0" y="0"/>
          <wp:positionH relativeFrom="column">
            <wp:posOffset>2406015</wp:posOffset>
          </wp:positionH>
          <wp:positionV relativeFrom="paragraph">
            <wp:posOffset>-224155</wp:posOffset>
          </wp:positionV>
          <wp:extent cx="819150" cy="1089025"/>
          <wp:effectExtent l="0" t="0" r="0" b="0"/>
          <wp:wrapSquare wrapText="righ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Comic Sans MS" w:hAnsi="Comic Sans MS"/>
        <w:b/>
        <w:b/>
        <w:bCs/>
        <w:sz w:val="21"/>
        <w:szCs w:val="21"/>
      </w:rPr>
    </w:pPr>
    <w:r>
      <w:rPr>
        <w:rFonts w:ascii="Algerian" w:hAnsi="Algerian"/>
        <w:b/>
        <w:bCs/>
        <w:sz w:val="21"/>
        <w:szCs w:val="21"/>
      </w:rPr>
      <w:t>CÂMARA MUNICIPAL DE TRÊS PASSOS</w:t>
    </w:r>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LinkdaInternet">
    <w:name w:val="Hyperlink"/>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CorpodetextoChar" w:customStyle="1">
    <w:name w:val="Corpo de texto Char"/>
    <w:qFormat/>
    <w:rsid w:val="00583836"/>
    <w:rPr>
      <w:rFonts w:ascii="Arial" w:hAnsi="Arial" w:cs="Arial"/>
      <w:sz w:val="24"/>
      <w:szCs w:val="24"/>
    </w:rPr>
  </w:style>
  <w:style w:type="character" w:styleId="TextodebaloChar" w:customStyle="1">
    <w:name w:val="Texto de balão Char"/>
    <w:link w:val="BalloonText"/>
    <w:qFormat/>
    <w:rsid w:val="00ca77fb"/>
    <w:rPr>
      <w:rFonts w:ascii="Segoe UI" w:hAnsi="Segoe UI" w:cs="Segoe UI"/>
      <w:sz w:val="18"/>
      <w:szCs w:val="18"/>
    </w:rPr>
  </w:style>
  <w:style w:type="character" w:styleId="TtuloChar" w:customStyle="1">
    <w:name w:val="Título Char"/>
    <w:basedOn w:val="DefaultParagraphFont"/>
    <w:qFormat/>
    <w:rsid w:val="00563077"/>
    <w:rPr>
      <w:rFonts w:ascii="Arial Narrow" w:hAnsi="Arial Narrow"/>
      <w:b/>
      <w:bCs/>
      <w:sz w:val="28"/>
      <w:szCs w:val="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orpodotextorecuado">
    <w:name w:val="Body Text Indent"/>
    <w:basedOn w:val="Normal"/>
    <w:pPr>
      <w:ind w:left="-180" w:hanging="0"/>
      <w:jc w:val="both"/>
    </w:pPr>
    <w:rPr>
      <w:sz w:val="28"/>
    </w:rPr>
  </w:style>
  <w:style w:type="paragraph" w:styleId="BodyTextIndent3">
    <w:name w:val="Body Text Indent 3"/>
    <w:basedOn w:val="Normal"/>
    <w:qFormat/>
    <w:pPr>
      <w:ind w:firstLine="1620"/>
      <w:jc w:val="both"/>
    </w:pPr>
    <w:rPr>
      <w:sz w:val="28"/>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odyText3">
    <w:name w:val="Body Text 3"/>
    <w:basedOn w:val="Normal"/>
    <w:qFormat/>
    <w:pPr>
      <w:jc w:val="both"/>
    </w:pPr>
    <w:rPr>
      <w:sz w:val="28"/>
      <w:szCs w:val="20"/>
    </w:rPr>
  </w:style>
  <w:style w:type="paragraph" w:styleId="Ttulododocumento">
    <w:name w:val="Title"/>
    <w:basedOn w:val="Normal"/>
    <w:link w:val="TtuloChar"/>
    <w:qFormat/>
    <w:pPr>
      <w:jc w:val="center"/>
    </w:pPr>
    <w:rPr>
      <w:rFonts w:ascii="Arial Narrow" w:hAnsi="Arial Narrow"/>
      <w:b/>
      <w:bCs/>
      <w:sz w:val="28"/>
    </w:rPr>
  </w:style>
  <w:style w:type="paragraph" w:styleId="BalloonText">
    <w:name w:val="Balloon Text"/>
    <w:basedOn w:val="Normal"/>
    <w:link w:val="TextodebaloChar"/>
    <w:qFormat/>
    <w:rsid w:val="00ca77fb"/>
    <w:pPr/>
    <w:rPr>
      <w:rFonts w:ascii="Segoe UI" w:hAnsi="Segoe UI" w:cs="Segoe UI"/>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Application>LibreOffice/7.4.2.3$Windows_X86_64 LibreOffice_project/382eef1f22670f7f4118c8c2dd222ec7ad009daf</Application>
  <AppVersion>15.0000</AppVersion>
  <Pages>4</Pages>
  <Words>1022</Words>
  <Characters>5587</Characters>
  <CharactersWithSpaces>6652</CharactersWithSpaces>
  <Paragraphs>45</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2017-11-20T19:40:00Z</dcterms:created>
  <dc:creator>Câmara Municipal de Vereadores de Três Passos</dc:creator>
  <dc:description/>
  <dc:language>pt-BR</dc:language>
  <cp:lastModifiedBy/>
  <cp:lastPrinted>2023-06-27T09:53:59Z</cp:lastPrinted>
  <dcterms:modified xsi:type="dcterms:W3CDTF">2024-02-16T13:55:59Z</dcterms:modified>
  <cp:revision>72</cp:revision>
  <dc:subject/>
  <dc:title>Ofício nº  279/02</dc:title>
</cp:coreProperties>
</file>

<file path=docProps/custom.xml><?xml version="1.0" encoding="utf-8"?>
<Properties xmlns="http://schemas.openxmlformats.org/officeDocument/2006/custom-properties" xmlns:vt="http://schemas.openxmlformats.org/officeDocument/2006/docPropsVTypes"/>
</file>