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aquisição de uniformes para os agentes comunitários de saúde e agentes de combate a endemias, </w:t>
      </w:r>
      <w:r>
        <w:rPr>
          <w:rFonts w:ascii="Arial" w:hAnsi="Arial"/>
          <w:sz w:val="24"/>
          <w:szCs w:val="24"/>
        </w:rPr>
        <w:t>pois seria importante a compra de casacos, camisas e bonés para tais profissionais.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15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LibreOffice/7.4.2.3$Windows_X86_64 LibreOffice_project/382eef1f22670f7f4118c8c2dd222ec7ad009daf</Application>
  <AppVersion>15.0000</AppVersion>
  <Pages>1</Pages>
  <Words>137</Words>
  <Characters>748</Characters>
  <CharactersWithSpaces>877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2024-02-17T10:06:15Z</cp:lastPrinted>
  <dcterms:modified xsi:type="dcterms:W3CDTF">2024-02-19T16:17:58Z</dcterms:modified>
  <cp:revision>51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