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FLAVIO HABITZREITER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contratação de dois fiscais para atuar na fiscalização de vendedores ambulantes ilegais, e um fiscal para fiscalizar os passeios públicos e terrenos baldios em nossa cidade.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</w:r>
      <w:r>
        <w:rPr>
          <w:rFonts w:ascii="Arial" w:hAnsi="Arial"/>
          <w:i/>
          <w:iCs/>
          <w:sz w:val="24"/>
          <w:szCs w:val="24"/>
        </w:rPr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LibreOffice/7.4.2.3$Windows_X86_64 LibreOffice_project/382eef1f22670f7f4118c8c2dd222ec7ad009daf</Application>
  <AppVersion>15.0000</AppVersion>
  <Pages>1</Pages>
  <Words>135</Words>
  <Characters>746</Characters>
  <CharactersWithSpaces>873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2024-02-27T14:06:26Z</dcterms:modified>
  <cp:revision>54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