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PEDIDO DE INFORMAÇÃO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DIEGO HIDER MACIEL</w:t>
      </w:r>
      <w:r>
        <w:rPr>
          <w:rFonts w:cs="Arial" w:ascii="Arial" w:hAnsi="Arial"/>
          <w:color w:val="000000"/>
          <w:sz w:val="24"/>
          <w:szCs w:val="24"/>
        </w:rPr>
        <w:t xml:space="preserve"> vereador da Bancada do PT,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da Constituição Estadual, e art. 58, § 1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, da Lei Orgânica do Município que, ouvida a Mesa Diretora, sejam solicitadas ao Senhor Prefeito Municipal, informações referentes a regulamentação do IPTU Verde:</w:t>
      </w:r>
    </w:p>
    <w:p>
      <w:pPr>
        <w:pStyle w:val="Normal"/>
        <w:widowControl w:val="false"/>
        <w:spacing w:lineRule="auto" w:line="36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ab/>
        <w:t>- Há previsão de regulamentação da Lei Complementar Municipal nº 58/2019, que autoriza a redução de IPTU aos proprietários de imóveis que adotem medidas que estimulem a proteção, preservação e recuperação do meio ambiente?</w:t>
      </w:r>
    </w:p>
    <w:p>
      <w:pPr>
        <w:pStyle w:val="Normal"/>
        <w:spacing w:lineRule="auto" w:line="36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ab/>
        <w:t>- Conforme Ofício GAB nº 344/2021,datado de 03 de dezembro de 2021, foi informado que “a atual Administração, por sua vez, fará a regulamentação oportunamente, uma vez que está priorizando a atualização do Código Tributário do Município”, após essa data, quais as providências tomadas pela Administração para a regulamentação de tais leis?</w:t>
      </w:r>
    </w:p>
    <w:p>
      <w:pPr>
        <w:pStyle w:val="Normal"/>
        <w:widowControl w:val="false"/>
        <w:spacing w:lineRule="auto" w:line="360" w:before="0" w:after="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ab/>
        <w:t>- Quantos processos administrativos foram protocolados na Prefeitura solicitando a aplicação dos benefícios da referida lei?</w:t>
      </w:r>
    </w:p>
    <w:p>
      <w:pPr>
        <w:pStyle w:val="Normal"/>
        <w:widowControl w:val="false"/>
        <w:spacing w:lineRule="auto" w:line="360" w:before="120" w:after="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ab/>
        <w:t>- Os membros da Comissão de Regulamentação da Lei Complementar Municipal nº 58/2019, elenca no Decreto nº 112, de 20 de dezembro de 2021 já se reuniram para debater a regulamentação do assunto?</w:t>
      </w:r>
    </w:p>
    <w:p>
      <w:pPr>
        <w:pStyle w:val="Normal"/>
        <w:spacing w:lineRule="auto" w:line="36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Passado mais de quatro anos da publicação da lei, e mais de dois anos da formação da Comissão de Regulamentação, ainda não se tem notícia da referida (e necessária) regulamentação, a fim de que se torne possível a aplicação da lei. </w:t>
      </w:r>
    </w:p>
    <w:p>
      <w:pPr>
        <w:pStyle w:val="Normal"/>
        <w:widowControl w:val="false"/>
        <w:spacing w:lineRule="auto" w:line="360" w:before="120" w:after="0"/>
        <w:ind w:firstLine="1418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Devido aos crescentes apelos mundiais a respeito do combate às mudanças climáticas, inúmeras prefeituras passaram a aprovar leis próprias, como um meio de promover a sustentabilidade das regiões e contribuir para o cumprimento do compromisso assumido pelo Brasil no Acordo de Paris. </w:t>
      </w:r>
    </w:p>
    <w:p>
      <w:pPr>
        <w:pStyle w:val="Normal"/>
        <w:widowControl w:val="false"/>
        <w:spacing w:lineRule="auto" w:line="360" w:before="120" w:after="0"/>
        <w:ind w:firstLine="1418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>Igualmente, não há notícia dos encaminhamentos dados em relação aos pedidos já encaminhados. Nesse sentido, necessário sejam prestadas as informações solicitadas, a fim de que possa ser fiscalizada as ações adotadas pelo Poder Executivo Municipal.</w:t>
      </w:r>
    </w:p>
    <w:p>
      <w:pPr>
        <w:pStyle w:val="Normal"/>
        <w:spacing w:lineRule="auto" w:line="360"/>
        <w:ind w:firstLine="1134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</w:r>
    </w:p>
    <w:p>
      <w:pPr>
        <w:pStyle w:val="Corpodotextorecuado"/>
        <w:spacing w:lineRule="auto" w:line="360"/>
        <w:ind w:left="0" w:firstLine="1134"/>
        <w:jc w:val="right"/>
        <w:rPr>
          <w:rFonts w:ascii="Arial" w:hAnsi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Três Passos</w:t>
      </w:r>
      <w:r>
        <w:rPr>
          <w:rFonts w:cs="Arial"/>
          <w:color w:val="000000"/>
          <w:sz w:val="24"/>
          <w:szCs w:val="24"/>
          <w:lang w:val="pt-BR"/>
        </w:rPr>
        <w:t xml:space="preserve">, </w:t>
      </w:r>
      <w:r>
        <w:rPr>
          <w:rFonts w:cs="Arial"/>
          <w:color w:val="000000"/>
          <w:sz w:val="24"/>
          <w:szCs w:val="24"/>
          <w:lang w:val="pt-BR"/>
        </w:rPr>
        <w:t>19</w:t>
      </w:r>
      <w:r>
        <w:rPr>
          <w:rFonts w:cs="Arial"/>
          <w:color w:val="000000"/>
          <w:sz w:val="24"/>
          <w:szCs w:val="24"/>
          <w:lang w:val="pt-BR"/>
        </w:rPr>
        <w:t xml:space="preserve"> de abril de 2024.</w:t>
      </w:r>
    </w:p>
    <w:p>
      <w:pPr>
        <w:pStyle w:val="NormalWeb"/>
        <w:spacing w:lineRule="auto" w:line="360" w:beforeAutospacing="0" w:before="0" w:afterAutospacing="0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Diego Hider Maciel</w:t>
      </w:r>
    </w:p>
    <w:p>
      <w:pPr>
        <w:pStyle w:val="Normal"/>
        <w:widowControl w:val="false"/>
        <w:spacing w:lineRule="auto" w:line="36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widowControl w:val="false"/>
        <w:spacing w:lineRule="auto" w:line="360"/>
        <w:ind w:firstLine="851"/>
        <w:jc w:val="both"/>
        <w:rPr>
          <w:rFonts w:cs="Arial"/>
          <w:i/>
          <w:i/>
          <w:iCs/>
        </w:rPr>
      </w:pPr>
      <w:r>
        <w:rPr>
          <w:rFonts w:cs="Arial"/>
          <w:i/>
          <w:iCs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rFonts w:cs="Arial"/>
          <w:i/>
          <w:i/>
          <w:iCs/>
        </w:rPr>
      </w:pPr>
      <w:r>
        <w:rPr>
          <w:rFonts w:cs="Arial"/>
          <w:i/>
          <w:iCs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Gilmar Maier</w:t>
        <w:tab/>
        <w:tab/>
      </w:r>
    </w:p>
    <w:p>
      <w:pPr>
        <w:pStyle w:val="Normal"/>
        <w:widowControl w:val="false"/>
        <w:spacing w:lineRule="auto" w:line="360"/>
        <w:ind w:firstLine="851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PT</w:t>
      </w:r>
    </w:p>
    <w:p>
      <w:pPr>
        <w:pStyle w:val="Normal"/>
        <w:widowControl w:val="false"/>
        <w:spacing w:lineRule="auto" w:line="36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Edivan Baron</w:t>
      </w:r>
    </w:p>
    <w:p>
      <w:pPr>
        <w:pStyle w:val="Normal"/>
        <w:widowControl w:val="false"/>
        <w:spacing w:lineRule="auto" w:line="360"/>
        <w:ind w:firstLine="851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PCdoB</w:t>
      </w:r>
    </w:p>
    <w:p>
      <w:pPr>
        <w:pStyle w:val="Normal"/>
        <w:widowControl w:val="false"/>
        <w:spacing w:lineRule="auto" w:line="36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Paulo Sattler</w:t>
      </w:r>
    </w:p>
    <w:p>
      <w:pPr>
        <w:pStyle w:val="Normal"/>
        <w:widowControl w:val="false"/>
        <w:spacing w:lineRule="auto" w:line="360"/>
        <w:ind w:firstLine="851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1" w:customStyle="1">
    <w:name w:val="Hyperlink1"/>
    <w:uiPriority w:val="99"/>
    <w:semiHidden/>
    <w:unhideWhenUsed/>
    <w:qFormat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LibreOffice/7.4.2.3$Windows_X86_64 LibreOffice_project/382eef1f22670f7f4118c8c2dd222ec7ad009daf</Application>
  <AppVersion>15.0000</AppVersion>
  <Pages>2</Pages>
  <Words>393</Words>
  <Characters>2118</Characters>
  <CharactersWithSpaces>2502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2024-02-21T21:14:00Z</dcterms:created>
  <dc:creator>CAMARA DE VEREADORES DE TRES PASSOS</dc:creator>
  <dc:description/>
  <dc:language>pt-BR</dc:language>
  <cp:lastModifiedBy/>
  <cp:lastPrinted>2024-04-26T11:10:04Z</cp:lastPrinted>
  <dcterms:modified xsi:type="dcterms:W3CDTF">2024-04-26T11:10:01Z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