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DIEGO MACIEL, </w:t>
      </w:r>
      <w:r>
        <w:rPr>
          <w:rFonts w:ascii="Arial" w:hAnsi="Arial"/>
          <w:color w:val="111111"/>
          <w:sz w:val="24"/>
          <w:szCs w:val="24"/>
        </w:rPr>
        <w:t>da Bancada do PT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execução da Lei Municipal n</w:t>
      </w:r>
      <w:r>
        <w:rPr>
          <w:rFonts w:ascii="Arial" w:hAnsi="Arial"/>
          <w:strike/>
          <w:color w:val="111111"/>
          <w:sz w:val="24"/>
          <w:szCs w:val="24"/>
        </w:rPr>
        <w:t>º</w:t>
      </w:r>
      <w:r>
        <w:rPr>
          <w:rFonts w:ascii="Arial" w:hAnsi="Arial"/>
          <w:color w:val="111111"/>
          <w:sz w:val="24"/>
          <w:szCs w:val="24"/>
        </w:rPr>
        <w:t xml:space="preserve"> 5.747, de 15 de maio de 2022, que autorizou o município a fazer concorrência pública, dividindo a área do aeroporto em três partes para cultivo agrícola, com exceção da área agora cedida para a UERGS.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 16 de Maio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DIEGO MACIEL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PCdoB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LibreOffice/7.4.2.3$Windows_X86_64 LibreOffice_project/382eef1f22670f7f4118c8c2dd222ec7ad009daf</Application>
  <AppVersion>15.0000</AppVersion>
  <Pages>1</Pages>
  <Words>144</Words>
  <Characters>741</Characters>
  <CharactersWithSpaces>876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2024-05-09T15:14:27Z</cp:lastPrinted>
  <dcterms:modified xsi:type="dcterms:W3CDTF">2024-05-17T10:48:31Z</dcterms:modified>
  <cp:revision>84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