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DAIANA BALD</w:t>
      </w:r>
      <w:r>
        <w:rPr>
          <w:rFonts w:cs="Arial" w:ascii="Arial" w:hAnsi="Arial"/>
          <w:b w:val="false"/>
          <w:bCs w:val="false"/>
          <w:sz w:val="24"/>
          <w:szCs w:val="24"/>
        </w:rPr>
        <w:t>, vereadora do MDB,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abaixo assinada,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inciso IV do art. 117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o encaminhamento de </w:t>
      </w:r>
      <w:r>
        <w:rPr>
          <w:rFonts w:cs="Arial" w:ascii="Arial" w:hAnsi="Arial"/>
          <w:b/>
          <w:bCs/>
          <w:sz w:val="24"/>
          <w:szCs w:val="24"/>
        </w:rPr>
        <w:t xml:space="preserve">Moção de Apoio ao Congresso Nacional, em razão do movimento ofensivo ao Conselho Federal de Medicina – CFM, iniciado com a publicação da resolução CFM n. 2378/2024, que seja desagravado o referido Conselho, e mantido em suas atribuições próprias. 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 ser enviado aos Gabinetes das Presidências do Senado Federal e da Câmara dos Deputados, para acolher esta </w:t>
      </w:r>
      <w:r>
        <w:rPr>
          <w:rFonts w:cs="Arial" w:ascii="Arial" w:hAnsi="Arial"/>
          <w:b w:val="false"/>
          <w:bCs w:val="false"/>
          <w:sz w:val="24"/>
          <w:szCs w:val="24"/>
        </w:rPr>
        <w:t>M</w:t>
      </w:r>
      <w:r>
        <w:rPr>
          <w:rFonts w:cs="Arial" w:ascii="Arial" w:hAnsi="Arial"/>
          <w:b w:val="false"/>
          <w:bCs w:val="false"/>
          <w:sz w:val="24"/>
          <w:szCs w:val="24"/>
        </w:rPr>
        <w:t>oção como manifestação de vontade da maioria absoluta do Povo de Três Passos mediante deliberação de seus representantes legitimamente eleitos, no intuito de apoiar o Conselho Federal de Medicina.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iante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graves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ameaças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vida,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motivada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movimentação iniciada logo após a publicação no D.O.U. do dia 3 de abril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pacing w:val="1"/>
          <w:sz w:val="24"/>
          <w:szCs w:val="24"/>
        </w:rPr>
        <w:t>de 2024</w:t>
      </w:r>
      <w:r>
        <w:rPr>
          <w:rFonts w:ascii="Arial" w:hAnsi="Arial"/>
          <w:sz w:val="24"/>
          <w:szCs w:val="24"/>
        </w:rPr>
        <w:t>, da Resolução CFM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2.378, de 21 de março de 2024,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com o fito de a menoscabar e desqualificar. 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referida Resolução prescreve</w:t>
      </w:r>
      <w:r>
        <w:rPr>
          <w:rFonts w:ascii="Arial" w:hAnsi="Arial"/>
          <w:spacing w:val="-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que:</w:t>
      </w:r>
    </w:p>
    <w:p>
      <w:pPr>
        <w:pStyle w:val="Normal"/>
        <w:spacing w:before="0" w:after="0"/>
        <w:ind w:left="1238" w:right="127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‘’ </w:t>
      </w:r>
      <w:r>
        <w:rPr>
          <w:rFonts w:ascii="Arial" w:hAnsi="Arial"/>
          <w:i/>
          <w:sz w:val="24"/>
          <w:szCs w:val="24"/>
        </w:rPr>
        <w:t>Art.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1</w:t>
      </w:r>
      <w:r>
        <w:rPr>
          <w:rFonts w:ascii="Arial" w:hAnsi="Arial"/>
          <w:i/>
          <w:strike/>
          <w:sz w:val="24"/>
          <w:szCs w:val="24"/>
        </w:rPr>
        <w:t>º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É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vedado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médico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realização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do</w:t>
      </w:r>
      <w:r>
        <w:rPr>
          <w:rFonts w:ascii="Arial" w:hAnsi="Arial"/>
          <w:i/>
          <w:spacing w:val="-67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procedimento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assistolia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fetal,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médico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que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ocasiona</w:t>
      </w:r>
      <w:r>
        <w:rPr>
          <w:rFonts w:ascii="Arial" w:hAnsi="Arial"/>
          <w:i/>
          <w:spacing w:val="56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o</w:t>
      </w:r>
      <w:r>
        <w:rPr>
          <w:rFonts w:ascii="Arial" w:hAnsi="Arial"/>
          <w:i/>
          <w:spacing w:val="57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feticídio,</w:t>
      </w:r>
      <w:r>
        <w:rPr>
          <w:rFonts w:ascii="Arial" w:hAnsi="Arial"/>
          <w:i/>
          <w:spacing w:val="57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previamente</w:t>
      </w:r>
      <w:r>
        <w:rPr>
          <w:rFonts w:ascii="Arial" w:hAnsi="Arial"/>
          <w:i/>
          <w:spacing w:val="57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aos</w:t>
      </w:r>
      <w:r>
        <w:rPr>
          <w:rFonts w:ascii="Arial" w:hAnsi="Arial"/>
          <w:i/>
          <w:spacing w:val="58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procedimentos</w:t>
      </w:r>
      <w:r>
        <w:rPr>
          <w:rFonts w:ascii="Arial" w:hAnsi="Arial"/>
          <w:i/>
          <w:spacing w:val="-67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interrupção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da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gravidez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nos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casos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aborto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previsto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em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lei,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ou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seja,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feto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oriundo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estupro,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quando houver probabilidade de sobrevida do feto em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idade</w:t>
      </w:r>
      <w:r>
        <w:rPr>
          <w:rFonts w:ascii="Arial" w:hAnsi="Arial"/>
          <w:i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gestacional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acima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de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22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semanas.’’</w:t>
      </w:r>
    </w:p>
    <w:p>
      <w:pPr>
        <w:pStyle w:val="Corpodotexto"/>
        <w:spacing w:before="4" w:after="0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76" w:before="0" w:after="14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assistolia consiste na introdução de cloreto de potássio diretamente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 coração do nascituro, causando a sua parada cardíaca. O procedimento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está sendo propositalmente introduzido para facilitar a prática do aborto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entre</w:t>
      </w:r>
      <w:r>
        <w:rPr>
          <w:rFonts w:ascii="Arial" w:hAnsi="Arial"/>
          <w:spacing w:val="5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quinto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5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4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nono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mês</w:t>
      </w:r>
      <w:r>
        <w:rPr>
          <w:rFonts w:ascii="Arial" w:hAnsi="Arial"/>
          <w:spacing w:val="5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gestação,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pois</w:t>
      </w:r>
      <w:r>
        <w:rPr>
          <w:rFonts w:ascii="Arial" w:hAnsi="Arial"/>
          <w:spacing w:val="5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sem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5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assistolia,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beb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 nasceria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vivo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morto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útero,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procedimento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traumático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inclusive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profissionais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área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saúde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dispõem</w:t>
      </w:r>
      <w:r>
        <w:rPr>
          <w:rFonts w:ascii="Arial" w:hAnsi="Arial"/>
          <w:spacing w:val="-6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trabalhar com o aborto.</w:t>
      </w:r>
    </w:p>
    <w:p>
      <w:pPr>
        <w:pStyle w:val="Corpodotexto"/>
        <w:ind w:left="104" w:right="119" w:firstLine="56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Recentemente, contra as normas técnicas do Ministério da Saúde 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vigor,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quais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desaconselha-se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aborto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após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vigésima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semana,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Ministério Público tem insistido que o Código Penal de 1940, ao não punir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aborto em caso de estupro, não teve intenção de impor limites à prática,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uma vez que, no seu art. 128, que dispõe sobre o tema,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 teria fixado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limites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idade gestacional.</w:t>
      </w: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Ocorre, porém, que está sendo esquecido que a mortalidade materna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 consequência de um parto cesáreo, em 1940, único modo possível de se</w:t>
      </w:r>
      <w:r>
        <w:rPr>
          <w:rFonts w:ascii="Arial" w:hAnsi="Arial"/>
          <w:spacing w:val="-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realizar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aborto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tardio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naquela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época,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estava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torno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20%. 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mulheres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poderiam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morrer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devido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pacing w:val="1"/>
          <w:sz w:val="24"/>
          <w:szCs w:val="24"/>
        </w:rPr>
        <w:t>à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septicemia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decorrente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7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infecção,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pois não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estava ainda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disponível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penicilina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 demais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antibióticos. A penicilina, que baixou a mortalidade materna após o parto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cesáreo praticamente a zero, somente começou a ser difundida na prática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médica após a Segunda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Guerra Mundial.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 este motivo,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 1940,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prática do aborto no segundo e terceiro trimestre da gestação era algo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impensável. E, caso fosse tentado, seria visto como um infanticídio e não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 um aborto. Este foi o motivo pelo qual o legislador não colocou um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limite gestacional para a não punibilidade do aborto em casos de estupro.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Legisla-se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sobre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realidades,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sobre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hipóteses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reconhecidamente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impossíveis.</w:t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964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96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este motivo entendemos que o Conselho Federal de Medicina, 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sua Resolução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CFM 2.378/2024, oportunamente equipara com clareza “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realização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procedimento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assistolia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fetal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um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ato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médico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que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ocasiona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o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i/>
          <w:sz w:val="24"/>
          <w:szCs w:val="24"/>
        </w:rPr>
        <w:t>feticídio”.</w:t>
      </w:r>
    </w:p>
    <w:p>
      <w:pPr>
        <w:pStyle w:val="Corpodotexto"/>
        <w:spacing w:lineRule="auto" w:line="252"/>
        <w:ind w:left="104" w:right="121" w:firstLine="566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52" w:before="0" w:after="14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também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sugere,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respeitosamente,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duas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Congresso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Nacional,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conveniência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7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passar</w:t>
      </w:r>
      <w:r>
        <w:rPr>
          <w:rFonts w:ascii="Arial" w:hAnsi="Arial"/>
          <w:spacing w:val="-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legislação positiva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proibição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chamada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“assistolia fetal”.</w:t>
      </w:r>
    </w:p>
    <w:p>
      <w:pPr>
        <w:pStyle w:val="Corpodotexto"/>
        <w:spacing w:before="2" w:after="0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Portanto, pretende-se por meio desta 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oção manifestar expresso apoio</w:t>
      </w:r>
      <w:r>
        <w:rPr>
          <w:rFonts w:ascii="Arial" w:hAnsi="Arial"/>
          <w:spacing w:val="-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Excelentíssimo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Presidente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Senado,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Rodrigo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Pacheco,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ao</w:t>
      </w:r>
      <w:r>
        <w:rPr>
          <w:rFonts w:ascii="Arial" w:hAnsi="Arial"/>
          <w:spacing w:val="-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Excelentíssimo Presidente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 Câmara, Arthur</w:t>
      </w:r>
      <w:r>
        <w:rPr>
          <w:rFonts w:ascii="Arial" w:hAnsi="Arial"/>
          <w:spacing w:val="7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Lira, e ao Conselho Federal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Medicina, para a defesa do direito à vida, inerente por si mesmo a todo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ser humano, conforme a </w:t>
      </w:r>
      <w:r>
        <w:rPr>
          <w:rFonts w:ascii="Arial" w:hAnsi="Arial"/>
          <w:i/>
          <w:sz w:val="24"/>
          <w:szCs w:val="24"/>
        </w:rPr>
        <w:t xml:space="preserve">Declaração Universal dos Direitos Humanos,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 o Brasil é signatário, afirma em seu art.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i/>
          <w:sz w:val="24"/>
          <w:szCs w:val="24"/>
        </w:rPr>
        <w:t>“Todo ser humano tem</w:t>
      </w:r>
      <w:r>
        <w:rPr>
          <w:rFonts w:ascii="Arial" w:hAnsi="Arial"/>
          <w:i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direito</w:t>
      </w:r>
      <w:r>
        <w:rPr>
          <w:rFonts w:ascii="Arial" w:hAnsi="Arial"/>
          <w:i/>
          <w:spacing w:val="-1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à vida”.</w:t>
      </w:r>
    </w:p>
    <w:p>
      <w:pPr>
        <w:pStyle w:val="Corpodotexto"/>
        <w:spacing w:before="1" w:after="0"/>
        <w:ind w:left="104" w:right="110" w:firstLine="566"/>
        <w:jc w:val="both"/>
        <w:rPr>
          <w:i/>
          <w:i/>
        </w:rPr>
      </w:pPr>
      <w:r>
        <w:rPr>
          <w:i/>
        </w:rPr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fim,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tampouco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desprezar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vontade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popular.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parágrafo único do art.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nossa atual Constituição declara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todo poder emana</w:t>
      </w:r>
      <w:r>
        <w:rPr>
          <w:rFonts w:ascii="Arial" w:hAnsi="Arial"/>
          <w:spacing w:val="7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 povo e é exercido por meio</w:t>
      </w:r>
      <w:r>
        <w:rPr>
          <w:rFonts w:ascii="Arial" w:hAnsi="Arial"/>
          <w:spacing w:val="7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seus representantes,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quem,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portanto, esta 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oção se faz voz. Através de diversas pesquisas,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realizadas por variados institutos, tem-se encontrado invariavelmente que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posição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povo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brasileiro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majoritariamente contrária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ao aborto.</w:t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76" w:before="1" w:after="0"/>
        <w:ind w:left="113" w:right="113" w:firstLine="102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24 de maio de 2024.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DAIANA BALD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Vereadora da Bancada do MDB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Santdner                 Jair Locatelli                           Nader Umar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Vereadores da Bancada do PSDB</w:t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23190" simplePos="0" locked="0" layoutInCell="0" allowOverlap="1" relativeHeight="4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LibreOffice/7.4.2.3$Windows_X86_64 LibreOffice_project/382eef1f22670f7f4118c8c2dd222ec7ad009daf</Application>
  <AppVersion>15.0000</AppVersion>
  <Pages>3</Pages>
  <Words>783</Words>
  <Characters>4041</Characters>
  <CharactersWithSpaces>4850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2024-05-24T15:35:39Z</cp:lastPrinted>
  <dcterms:modified xsi:type="dcterms:W3CDTF">2024-06-03T10:32:25Z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