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EMENDA MODIFICATIVA AO </w:t>
      </w:r>
      <w:r>
        <w:rPr>
          <w:rFonts w:cs="Arial" w:ascii="Arial" w:hAnsi="Arial"/>
          <w:b/>
          <w:bCs/>
          <w:sz w:val="24"/>
          <w:szCs w:val="24"/>
          <w:u w:val="single"/>
          <w:shd w:fill="auto" w:val="clear"/>
        </w:rPr>
        <w:t>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  <w:shd w:fill="auto" w:val="clear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  <w:shd w:fill="auto" w:val="clear"/>
        </w:rPr>
        <w:t xml:space="preserve"> 49/2024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Redação e Bem-Estar Social,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49/2024,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publicação.”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redação do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com base na recomendação constante na Orientação Técnica do IGAM registrada sob o número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12.382/2024.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14 de junho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Nader Umar</w:t>
        <w:tab/>
        <w:tab/>
        <w:tab/>
        <w:t>João Boll</w:t>
        <w:tab/>
        <w:tab/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Application>LibreOffice/7.4.2.3$Windows_X86_64 LibreOffice_project/382eef1f22670f7f4118c8c2dd222ec7ad009daf</Application>
  <AppVersion>15.0000</AppVersion>
  <Pages>1</Pages>
  <Words>186</Words>
  <Characters>1026</Characters>
  <CharactersWithSpaces>1210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2024-05-17T11:29:47Z</cp:lastPrinted>
  <dcterms:modified xsi:type="dcterms:W3CDTF">2024-06-14T14:39:43Z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