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CLAUDEMIR ELISIO SENKER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reunião das Comissões Permanentes do dia 3/4/2025, com base no item 1 da alínea b)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Legislativa, ou seja, por ter cumprido agendas em Secretarias do Estado, órgãos da Administração pública estadual e na Assembleia Legislativa com Deputados, o período de 1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a 3 de abril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4 de abril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Claudemir Senker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LibreOffice/25.2.1.2$Windows_X86_64 LibreOffice_project/d3abf4aee5fd705e4a92bba33a32f40bc4e56f49</Application>
  <AppVersion>15.0000</AppVersion>
  <Pages>1</Pages>
  <Words>117</Words>
  <Characters>556</Characters>
  <CharactersWithSpaces>677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2025-04-04T14:00:09Z</cp:lastPrinted>
  <dcterms:modified xsi:type="dcterms:W3CDTF">2025-04-04T14:17:32Z</dcterms:modified>
  <cp:revision>59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