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FLAVIO HABITZREITER</w:t>
      </w:r>
      <w:r>
        <w:rPr>
          <w:rFonts w:eastAsia="Times New Roman" w:ascii="Arial" w:hAnsi="Arial"/>
          <w:lang w:eastAsia="pt-BR" w:bidi="ar-SA"/>
        </w:rPr>
        <w:t xml:space="preserve">, da Bancada do PP, com o apoio dos vereadores que abaixo subscrevem, apresenta a Vossa Excelência, nos termos do art. 204 do Regimento Interno, a presente indicação ao Senhor Prefeito Municipal, </w:t>
      </w:r>
      <w:r>
        <w:rPr>
          <w:rFonts w:eastAsia="Times New Roman" w:ascii="Arial" w:hAnsi="Arial"/>
          <w:lang w:eastAsia="pt-BR" w:bidi="ar-SA"/>
        </w:rPr>
        <w:t xml:space="preserve">que seja realizado estudo de viabilidade para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revitalização da Praça Reneu Geraldino Mertz</w:t>
      </w:r>
      <w:r>
        <w:rPr>
          <w:rFonts w:eastAsia="Times New Roman" w:ascii="Arial" w:hAnsi="Arial"/>
          <w:lang w:eastAsia="pt-BR" w:bidi="ar-SA"/>
        </w:rPr>
        <w:t>, contemplando a remodelação dos banheiros, a requalificação do entorno do parquinho com substituição do cercamento, a revitalização do chafariz e do calçadão, além da modernização da iluminação pública, nos moldes do que foi implementado no Bosque Villa Real.</w:t>
      </w:r>
    </w:p>
    <w:p>
      <w:pPr>
        <w:pStyle w:val="Normal"/>
        <w:widowControl/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presente solicitação tem por objetivo promover a valorização de um importante espaço público de convivência e lazer, tornando-o mais atrativo, seguro e funcional para a comunidade. A melhoria da infraestrutura e da iluminação, aliadas à conservação dos equipamentos existentes, contribuirá significativamente para o uso mais frequente da praça por famílias, crianças e demais cidadãos.</w:t>
      </w:r>
    </w:p>
    <w:p>
      <w:pPr>
        <w:pStyle w:val="Normal"/>
        <w:widowControl/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Considerando que tais intervenções proporcionarão um ambiente mais moderno, acessível e acolhedor, entende-se como pertinente a adoção dessa sugestão pela Administração Municipal.</w:t>
      </w:r>
    </w:p>
    <w:p>
      <w:pPr>
        <w:pStyle w:val="Normal"/>
        <w:widowControl/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Essa medida visa estimular a ocupação positiva dos espaços públicos, promovendo qualidade de vida, bem-estar e integração social entre os moradores do município.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30</w:t>
      </w:r>
      <w:r>
        <w:rPr>
          <w:rFonts w:eastAsia="Arial" w:ascii="Arial" w:hAnsi="Arial"/>
        </w:rPr>
        <w:t xml:space="preserve"> de abril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Luis Costa</w:t>
        <w:tab/>
        <w:tab/>
        <w:t xml:space="preserve">           </w:t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LibreOffice/25.2.2.2$Windows_X86_64 LibreOffice_project/7370d4be9e3cf6031a51beef54ff3bda878e3fac</Application>
  <AppVersion>15.0000</AppVersion>
  <Pages>1</Pages>
  <Words>268</Words>
  <Characters>1586</Characters>
  <CharactersWithSpaces>1859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2025-04-08T16:17:28Z</cp:lastPrinted>
  <dcterms:modified xsi:type="dcterms:W3CDTF">2025-04-30T13:56:51Z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