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NICANOR DO NASCIMENTO</w:t>
      </w:r>
      <w:r>
        <w:rPr>
          <w:rFonts w:eastAsia="Times New Roman" w:ascii="Arial" w:hAnsi="Arial"/>
          <w:lang w:eastAsia="pt-BR" w:bidi="ar-SA"/>
        </w:rPr>
        <w:t>, da Bancada do MDB, com o apoio do vereador que abaixo subscreve, abaixo firmados, apresenta a Vossa Excelência, nos termos do art. 204 do Regimento Interno, a presente indicação ao Senhor Prefeito Municipal, solicitando a transformação do fluxo de veículos da Rua Mário Totta, especialmente no trecho compreendido entre a Av. Júlio de Castilhos (Padaria Schardong) e o acesso à Av. Duque de Caxias, em via de mão única, com sentido de deslocamento em direção ao Hospital de Caridade.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Essa medida tem como objetivo principal agilizar o tráfego de veículos, em especial os de emergência, garantindo maior fluidez e segurança no acesso às unidades de saúde localizadas naquela região.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>O local apresenta atualmente um volume significativo de veículos, o que compromete o trânsito e pode gerar atrasos críticos em situações que exigem atendimento rápido, como ocorrências médicas.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474" w:left="0" w:right="0"/>
        <w:jc w:val="both"/>
        <w:rPr>
          <w:rFonts w:ascii="Arial" w:hAnsi="Arial" w:eastAsia="Times New Roman" w:cs="Arial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>Enquanto a implantação da mão única não for possível, solicito que sejam adotadas medidas imediatas, como a instalação de placas de sinalização e a pintura de faixas de segurança, com o objetivo de conscientizar motoristas e pedestres, promovendo um comportamento mais seguro e responsável para todos que utilizam esse espaço diariamente.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16 de junho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Nicanor do Nascimento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Dauri Morgenstern</w:t>
      </w:r>
    </w:p>
    <w:p>
      <w:pPr>
        <w:pStyle w:val="Normal"/>
        <w:spacing w:lineRule="auto" w:line="240"/>
        <w:ind w:firstLine="1418"/>
        <w:jc w:val="both"/>
        <w:rPr>
          <w:i w:val="false"/>
          <w:i w:val="false"/>
          <w:iCs w:val="false"/>
        </w:rPr>
      </w:pPr>
      <w:r>
        <w:rPr>
          <w:rFonts w:eastAsia="Arial" w:cs="Arial" w:ascii="Arial" w:hAnsi="Arial"/>
          <w:i w:val="false"/>
          <w:iCs w:val="false"/>
          <w:color w:val="000000"/>
        </w:rPr>
        <w:t>Vereador da Bancada do MDB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LibreOffice/25.2.3.1$Windows_X86_64 LibreOffice_project/d8d1af5f77df955194e52baabe19324532ac8e8b</Application>
  <AppVersion>15.0000</AppVersion>
  <Pages>1</Pages>
  <Words>272</Words>
  <Characters>1517</Characters>
  <CharactersWithSpaces>1780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2025-06-16T18:05:18Z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