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O Vereador </w:t>
      </w:r>
      <w:r>
        <w:rPr>
          <w:rFonts w:eastAsia="Times New Roman" w:cs="Arial" w:ascii="Arial" w:hAnsi="Arial"/>
          <w:b/>
          <w:bCs/>
          <w:lang w:eastAsia="pt-BR" w:bidi="ar-SA"/>
        </w:rPr>
        <w:t>OSVALDIR URNAU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, da Bancada do P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SBD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com o apoio dos vereadores que abaixo subscrevem, apresenta a Vossa Excelência, nos termos do art. 204 do Regimento Interno, a presente indicação, sugerindo ao Senhor Prefeito Municipal que 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promova a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revogação da Lei Municipal nº 2.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7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2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7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/1986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substituindo-a por uma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nova lei que regulamente o serviço de táxi no Município de Três Passos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de forma atualizada e condizente com a realidade do setor.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/>
      </w:pP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A medida tem por objetivo modernizar a legislação municipal, visto que a norma em vigor data de 1986 e já não contempla as necessidades e especificidades atuais da categoria. A criação de uma nova lei permitirá adequar o serviço às mudanças ocorridas nas últimas décadas, além de garantir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maior segurança jurídica e proteção aos taxistas e usuários</w:t>
      </w:r>
      <w:r>
        <w:rPr>
          <w:rFonts w:eastAsia="Times New Roman" w:ascii="Arial" w:hAnsi="Arial"/>
          <w:b w:val="false"/>
          <w:bCs w:val="false"/>
          <w:lang w:eastAsia="pt-BR" w:bidi="ar-SA"/>
        </w:rPr>
        <w:t>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/>
      </w:pP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Um dos pontos que justificam a atualização é a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ausência de previsão legal para a transferência do ponto (placa) de táxi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situação que gera insegurança e dificulta a sucessão ou a regularização das concessões. 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/>
      </w:pPr>
      <w:r>
        <w:rPr>
          <w:rFonts w:eastAsia="Arial" w:ascii="Arial" w:hAnsi="Arial"/>
        </w:rPr>
        <w:t xml:space="preserve">Três Passos, </w:t>
      </w:r>
      <w:r>
        <w:rPr>
          <w:rFonts w:eastAsia="Arial" w:ascii="Arial" w:hAnsi="Arial"/>
        </w:rPr>
        <w:t>6</w:t>
      </w:r>
      <w:r>
        <w:rPr>
          <w:rFonts w:eastAsia="Arial" w:ascii="Arial" w:hAnsi="Arial"/>
        </w:rPr>
        <w:t xml:space="preserve"> de outubro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>Osvaldir Urnau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</w:t>
      </w:r>
      <w:r>
        <w:rPr>
          <w:rFonts w:ascii="Arial" w:hAnsi="Arial"/>
        </w:rPr>
        <w:t>SDB</w:t>
      </w:r>
    </w:p>
    <w:p>
      <w:pPr>
        <w:pStyle w:val="Normal"/>
        <w:spacing w:lineRule="auto" w:line="240"/>
        <w:ind w:hanging="0" w:left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Ingomar Sandtner</w:t>
      </w:r>
      <w:r>
        <w:rPr>
          <w:rFonts w:ascii="Arial" w:hAnsi="Arial"/>
          <w:i/>
          <w:iCs/>
        </w:rPr>
        <w:tab/>
        <w:tab/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</w:t>
      </w:r>
      <w:r>
        <w:rPr>
          <w:rFonts w:ascii="Arial" w:hAnsi="Arial"/>
        </w:rPr>
        <w:t>SDB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LibreOffice/25.2.5.2$Windows_X86_64 LibreOffice_project/03d19516eb2e1dd5d4ccd751a0d6f35f35e08022</Application>
  <AppVersion>15.0000</AppVersion>
  <Pages>1</Pages>
  <Words>240</Words>
  <Characters>1297</Characters>
  <CharactersWithSpaces>1530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2025-10-06T09:37:23Z</cp:lastPrinted>
  <dcterms:modified xsi:type="dcterms:W3CDTF">2025-10-06T09:37:47Z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