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/>
        <w:jc w:val="center"/>
        <w:rPr>
          <w:rFonts w:ascii="Arial" w:hAnsi="Arial" w:eastAsia="Arial"/>
          <w:b/>
          <w:sz w:val="24"/>
          <w:szCs w:val="24"/>
        </w:rPr>
      </w:pPr>
      <w:r>
        <w:rPr>
          <w:rFonts w:eastAsia="Arial" w:ascii="Arial" w:hAnsi="Arial"/>
          <w:b/>
          <w:sz w:val="24"/>
          <w:szCs w:val="24"/>
        </w:rPr>
        <w:t>INDICAÇÃO</w:t>
      </w:r>
    </w:p>
    <w:p>
      <w:pPr>
        <w:pStyle w:val="LO-normal"/>
        <w:spacing w:lineRule="auto" w:line="276"/>
        <w:jc w:val="center"/>
        <w:rPr>
          <w:rFonts w:ascii="Arial" w:hAnsi="Arial" w:eastAsia="Arial"/>
          <w:b/>
          <w:sz w:val="24"/>
          <w:szCs w:val="24"/>
        </w:rPr>
      </w:pPr>
      <w:r>
        <w:rPr>
          <w:rFonts w:eastAsia="Arial" w:ascii="Arial" w:hAnsi="Arial"/>
          <w:b/>
          <w:sz w:val="24"/>
          <w:szCs w:val="24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sz w:val="12"/>
          <w:szCs w:val="12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sz w:val="12"/>
          <w:szCs w:val="12"/>
          <w:lang w:eastAsia="pt-BR" w:bidi="ar-SA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/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O Vereador </w:t>
      </w:r>
      <w:r>
        <w:rPr>
          <w:rStyle w:val="Strong"/>
          <w:rFonts w:eastAsia="Times New Roman" w:cs="Arial" w:ascii="Arial" w:hAnsi="Arial"/>
          <w:lang w:eastAsia="pt-BR" w:bidi="ar-SA"/>
        </w:rPr>
        <w:t>FLAVIO HABITZREITER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, 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>da Bancada do PP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, 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eastAsia="pt-BR" w:bidi="ar-SA"/>
        </w:rPr>
        <w:t>com o apoio dos vereadores que abaixo subscrevem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, apresenta a Vossa Excelência, nos termos do art. 204 do Regimento Interno, a presente </w:t>
      </w:r>
      <w:r>
        <w:rPr>
          <w:rStyle w:val="Strong"/>
          <w:rFonts w:eastAsia="Times New Roman" w:cs="Arial" w:ascii="Arial" w:hAnsi="Arial"/>
          <w:b w:val="false"/>
          <w:bCs w:val="false"/>
          <w:lang w:eastAsia="pt-BR" w:bidi="ar-SA"/>
        </w:rPr>
        <w:t>indicação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, sugerindo ao Senhor Prefeito Municipal </w:t>
      </w:r>
      <w:r>
        <w:rPr>
          <w:rFonts w:eastAsia="Times New Roman" w:ascii="Arial" w:hAnsi="Arial"/>
          <w:lang w:eastAsia="pt-BR" w:bidi="ar-SA"/>
        </w:rPr>
        <w:t>que seja realiz</w:t>
      </w: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ado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estudo técnico visando à extensão do perímetro urbano</w:t>
      </w: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, em razão do significativo interesse de empreendedores locais e da sociedade em geral na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regularização e no parcelamento de áreas localizadas às margens da RS-305</w:t>
      </w: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, no trecho que se estende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até o trevo de acesso à localidade de Esperança</w:t>
      </w:r>
      <w:r>
        <w:rPr>
          <w:rFonts w:eastAsia="Times New Roman" w:ascii="Arial" w:hAnsi="Arial"/>
          <w:b w:val="false"/>
          <w:bCs w:val="false"/>
          <w:lang w:eastAsia="pt-BR" w:bidi="ar-SA"/>
        </w:rPr>
        <w:t>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/>
      </w:pP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A presente indicação atende a solicitações de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empreendedores locais</w:t>
      </w: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, os quais manifestam interesse em investir no Município, regularizar áreas e promover o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desenvolvimento urbano ordenado</w:t>
      </w:r>
      <w:r>
        <w:rPr>
          <w:rFonts w:eastAsia="Times New Roman" w:ascii="Arial" w:hAnsi="Arial"/>
          <w:b w:val="false"/>
          <w:bCs w:val="false"/>
          <w:lang w:eastAsia="pt-BR" w:bidi="ar-SA"/>
        </w:rPr>
        <w:t>, contribuindo para o crescimento econômico, a geração de empregos e a ampliação da arrecadação municipal.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/>
      </w:pP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Justifica-se a proposição diante da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crescente demanda por áreas destinadas a empreendimentos</w:t>
      </w: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, bem como da necessidade de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adequar o planejamento urbano à realidade atual do Município</w:t>
      </w:r>
      <w:r>
        <w:rPr>
          <w:rFonts w:eastAsia="Times New Roman" w:ascii="Arial" w:hAnsi="Arial"/>
          <w:b w:val="false"/>
          <w:bCs w:val="false"/>
          <w:lang w:eastAsia="pt-BR" w:bidi="ar-SA"/>
        </w:rPr>
        <w:t>, assegurando segurança jurídica aos investidores e melhor organização do uso e ocupação do solo.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/>
      </w:pP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Sugere-se, ainda, que o Poder Executivo Municipal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promova audiência pública ou reunião pública</w:t>
      </w: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 com a participação da comunidade, empreendedores, técnicos da área e demais interessados, a fim de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debater a proposta, colher manifestações da população e conferir transparência ao processo</w:t>
      </w:r>
      <w:r>
        <w:rPr>
          <w:rFonts w:eastAsia="Times New Roman" w:ascii="Arial" w:hAnsi="Arial"/>
          <w:b w:val="false"/>
          <w:bCs w:val="false"/>
          <w:lang w:eastAsia="pt-BR" w:bidi="ar-SA"/>
        </w:rPr>
        <w:t>, em consonância com os princípios da gestão democrática da cidade.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/>
      </w:pP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Diante do exposto, solicita-se ao Executivo Municipal que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avalie a viabilidade técnica e legal</w:t>
      </w: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 para a ampliação do perímetro urbano no referido trecho, adotando as providências que entender cabíveis.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</w:r>
    </w:p>
    <w:p>
      <w:pPr>
        <w:pStyle w:val="Normal"/>
        <w:spacing w:lineRule="auto" w:line="276"/>
        <w:jc w:val="right"/>
        <w:rPr>
          <w:rFonts w:ascii="Arial" w:hAnsi="Arial" w:eastAsia="Arial"/>
        </w:rPr>
      </w:pPr>
      <w:r>
        <w:rPr>
          <w:rFonts w:eastAsia="Arial" w:ascii="Arial" w:hAnsi="Arial"/>
        </w:rPr>
        <w:t xml:space="preserve">Três Passos, </w:t>
      </w:r>
      <w:r>
        <w:rPr>
          <w:rFonts w:eastAsia="Arial" w:ascii="Arial" w:hAnsi="Arial"/>
        </w:rPr>
        <w:t>3</w:t>
      </w:r>
      <w:r>
        <w:rPr>
          <w:rFonts w:eastAsia="Arial" w:ascii="Arial" w:hAnsi="Arial"/>
        </w:rPr>
        <w:t xml:space="preserve"> de </w:t>
      </w:r>
      <w:r>
        <w:rPr>
          <w:rFonts w:eastAsia="Arial" w:ascii="Arial" w:hAnsi="Arial"/>
        </w:rPr>
        <w:t>fevereiro</w:t>
      </w:r>
      <w:r>
        <w:rPr>
          <w:rFonts w:eastAsia="Arial" w:ascii="Arial" w:hAnsi="Arial"/>
        </w:rPr>
        <w:t xml:space="preserve"> de 2026.</w:t>
      </w:r>
    </w:p>
    <w:p>
      <w:pPr>
        <w:pStyle w:val="LO-normal"/>
        <w:spacing w:lineRule="auto" w:line="276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LO-normal"/>
        <w:spacing w:lineRule="auto" w:line="276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spacing w:lineRule="auto" w:line="276"/>
        <w:ind w:firstLine="1418"/>
        <w:jc w:val="both"/>
        <w:rPr/>
      </w:pPr>
      <w:r>
        <w:rPr>
          <w:rFonts w:ascii="Arial" w:hAnsi="Arial"/>
          <w:b/>
          <w:bCs/>
          <w:i/>
          <w:iCs/>
        </w:rPr>
        <w:t>Flavio Habitzreiter</w:t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</w:t>
      </w:r>
      <w:r>
        <w:rPr>
          <w:rFonts w:ascii="Arial" w:hAnsi="Arial"/>
        </w:rPr>
        <w:t>a Bancada do PP</w:t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  <w:t>Luis Costa</w:t>
        <w:tab/>
      </w:r>
      <w:r>
        <w:rPr>
          <w:rFonts w:ascii="Arial" w:hAnsi="Arial"/>
          <w:i/>
          <w:iCs/>
        </w:rPr>
        <w:tab/>
        <w:tab/>
        <w:tab/>
      </w:r>
      <w:r>
        <w:rPr>
          <w:rFonts w:ascii="Arial" w:hAnsi="Arial"/>
          <w:i/>
          <w:iCs/>
        </w:rPr>
        <w:t>Luis da Silva</w:t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Vereadores da </w:t>
      </w:r>
      <w:r>
        <w:rPr>
          <w:rFonts w:ascii="Arial" w:hAnsi="Arial"/>
        </w:rPr>
        <w:t>Bancada do PP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2404745</wp:posOffset>
          </wp:positionH>
          <wp:positionV relativeFrom="paragraph">
            <wp:posOffset>-40005</wp:posOffset>
          </wp:positionV>
          <wp:extent cx="534670" cy="60388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  <w:sz w:val="12"/>
        <w:szCs w:val="12"/>
      </w:rPr>
    </w:pPr>
    <w:r>
      <w:rPr>
        <w:rFonts w:eastAsia="Times New Roman" w:cs="Times New Roman"/>
        <w:color w:val="000000"/>
        <w:sz w:val="12"/>
        <w:szCs w:val="12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2404745</wp:posOffset>
          </wp:positionH>
          <wp:positionV relativeFrom="paragraph">
            <wp:posOffset>-40005</wp:posOffset>
          </wp:positionV>
          <wp:extent cx="534670" cy="603885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  <w:sz w:val="12"/>
        <w:szCs w:val="12"/>
      </w:rPr>
    </w:pPr>
    <w:r>
      <w:rPr>
        <w:rFonts w:eastAsia="Times New Roman" w:cs="Times New Roman"/>
        <w:color w:val="000000"/>
        <w:sz w:val="12"/>
        <w:szCs w:val="12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jc w:val="center"/>
      <w:outlineLvl w:val="1"/>
    </w:pPr>
    <w:rPr>
      <w:rFonts w:ascii="Arial" w:hAnsi="Arial"/>
      <w:b/>
      <w:bCs/>
      <w:lang w:val="es-ES_tradnl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uiPriority w:val="9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LO-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ndiceuser" w:customStyle="1">
    <w:name w:val="Índice (user)"/>
    <w:basedOn w:val="LO-normal"/>
    <w:qFormat/>
    <w:pPr>
      <w:suppressLineNumbers/>
    </w:pPr>
    <w:rPr/>
  </w:style>
  <w:style w:type="paragraph" w:styleId="Title">
    <w:name w:val="Title"/>
    <w:basedOn w:val="LO-normal"/>
    <w:next w:val="BodyText"/>
    <w:link w:val="TtuloChar"/>
    <w:uiPriority w:val="10"/>
    <w:qFormat/>
    <w:pPr>
      <w:spacing w:lineRule="auto" w:line="360"/>
      <w:jc w:val="center"/>
    </w:pPr>
    <w:rPr>
      <w:rFonts w:ascii="Arial" w:hAnsi="Arial"/>
      <w:b/>
      <w:bCs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LO-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Application>LibreOffice/25.2.7.2$Windows_X86_64 LibreOffice_project/5cbfd1ab6520636bb5f7b99185aa69bd7456825d</Application>
  <AppVersion>15.0000</AppVersion>
  <Pages>1</Pages>
  <Words>326</Words>
  <Characters>1894</Characters>
  <CharactersWithSpaces>2210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2025-03-26T13:09:00Z</dcterms:created>
  <dc:creator>Câmara Municipal de Vereadores de Três Passos</dc:creator>
  <dc:description/>
  <dc:language>pt-BR</dc:language>
  <cp:lastModifiedBy/>
  <cp:lastPrinted>2025-09-17T14:27:31Z</cp:lastPrinted>
  <dcterms:modified xsi:type="dcterms:W3CDTF">2026-02-03T16:29:56Z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