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12"/>
          <w:szCs w:val="12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Fonts w:eastAsia="Times New Roman" w:cs="Arial" w:ascii="Arial" w:hAnsi="Arial"/>
          <w:b/>
          <w:bCs/>
          <w:lang w:eastAsia="pt-BR" w:bidi="ar-SA"/>
        </w:rPr>
        <w:t>OSVALDIR URNAU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, com o apoio dos vereadores que abaixo subscrevem, apresenta a Vossa Excelência, nos termos do art. 204 do Regimento Interno, a presente Indicação, sugerindo ao Senhor Prefeito Municipal que seja avaliada a elaboração de regulamentação municipal específica para autorizar a utilização de assentos vagos no transporte escolar por servidores públicos municipais, tais como merendeiras, serventes, monitores e outros, desde que não haja prejuízo à prioridade absoluta do transporte dos alunos, nem qualquer aumento dos custos do serviço de transporte escolar, adotando-se a medida preferencialmente nas escolas do campo.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>A presente Indicação fundamenta-se no entendimento de que a legislação federal que disciplina o transporte escolar estabelece diretrizes gerais para a prestação do serviço, cabendo aos entes federados a competência para regulamentar, no âmbito local, aspectos operacionais e complementares, especialmente aqueles relacionados à organização, ao uso racional da frota e à eficiência do serviço público.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>Ressalta-se que, em diversas realidades municipais, a regulamentação local admite o uso de assentos vagos do transporte escolar por servidores vinculados à rede municipal de ensino ou a atividades correlatas, desde que observadas condições objetivas, tais como a existência de vagas disponíveis, o cumprimento das normas de segurança, a inexistência de qualquer impacto negativo no atendimento aos estudantes e a vedação expressa à geração de custos adicionais ao erário.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>Registra-se, ainda, que eventual regulamentação poderá estabelecer critérios claros e limites para a autorização, por meio de ato normativo próprio, garantindo segurança jurídica, transparência administrativa e respeito aos princípios da legalidade, eficiência e interesse público, com atenção especial às necessidades das escolas do campo, onde o deslocamento dos servidores frequentemente apresenta maiores dificuldades logísticas.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>Diante disso, entende-se oportuno e razoável que o Poder Executivo Municipal avalie a adoção das providências administrativas e legais cabíveis para regulamentar a matéria, promovendo o aproveitamento racional dos recursos públicos, a otimização da frota de transporte escolar e o apoio aos servidores, sem ampliação de despesas, preservando integralmente a finalidade principal do serviço.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>Trata-se de medida que contribui para a melhoria da gestão pública, para a eficiência administrativa e para a adequada organização dos serviços educacionais, refletindo positivamente na utilização responsável dos recursos municipais e na qualidade do atendimento à comunidade, especialmente no meio rural.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>Três Passos, 1</w:t>
      </w:r>
      <w:r>
        <w:rPr>
          <w:rFonts w:eastAsia="Arial" w:ascii="Arial" w:hAnsi="Arial"/>
        </w:rPr>
        <w:t>2</w:t>
      </w:r>
      <w:r>
        <w:rPr>
          <w:rFonts w:eastAsia="Arial" w:ascii="Arial" w:hAnsi="Arial"/>
        </w:rPr>
        <w:t xml:space="preserve"> de </w:t>
      </w:r>
      <w:r>
        <w:rPr>
          <w:rFonts w:eastAsia="Arial" w:ascii="Arial" w:hAnsi="Arial"/>
        </w:rPr>
        <w:t>fevereiro</w:t>
      </w:r>
      <w:r>
        <w:rPr>
          <w:rFonts w:eastAsia="Arial" w:ascii="Arial" w:hAnsi="Arial"/>
        </w:rPr>
        <w:t xml:space="preserve">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Osvaldir Urnau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</w:t>
      </w:r>
      <w:r>
        <w:rPr>
          <w:rFonts w:ascii="Arial" w:hAnsi="Arial"/>
        </w:rPr>
        <w:t>a Bancada do PSDB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ascii="Arial" w:hAnsi="Arial"/>
          <w:i/>
          <w:iCs/>
          <w:sz w:val="24"/>
          <w:szCs w:val="24"/>
        </w:rPr>
        <w:t>Dauri Morgenstern</w:t>
        <w:tab/>
        <w:tab/>
        <w:t>Maria Helena Krummenauer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ascii="Arial" w:hAnsi="Arial"/>
        </w:rPr>
        <w:t>Vereadores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Flavio Habitzreiter</w:t>
        <w:tab/>
        <w:tab/>
      </w:r>
      <w:r>
        <w:rPr>
          <w:rFonts w:cs="Arial" w:ascii="Arial" w:hAnsi="Arial"/>
          <w:i/>
          <w:iCs/>
          <w:sz w:val="24"/>
          <w:szCs w:val="24"/>
        </w:rPr>
        <w:t xml:space="preserve">Luis Carlos Costa </w:t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Rosana Scherer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ascii="Arial" w:hAnsi="Arial"/>
          <w:iCs/>
        </w:rPr>
        <w:t>Vereadora do 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LibreOffice/25.2.7.2$Windows_X86_64 LibreOffice_project/5cbfd1ab6520636bb5f7b99185aa69bd7456825d</Application>
  <AppVersion>15.0000</AppVersion>
  <Pages>2</Pages>
  <Words>472</Words>
  <Characters>2897</Characters>
  <CharactersWithSpaces>3353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2025-09-17T14:27:31Z</cp:lastPrinted>
  <dcterms:modified xsi:type="dcterms:W3CDTF">2026-02-12T12:17:48Z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