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LUIS CARLOS COSTA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com o apoio dos vereadores que abaixo subscrevem, apresenta a Vossa Excelência, nos termos do art. 204 do Regimento Interno, a presente Indicação, sugerindo ao Senhor Prefeito Municipal que seja avaliada a possibilidade de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aquisição de um caminhão-pipa para abastecimento das cisternas no interior e dos reservatórios na cidade de Três Passos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especialmente em períodos de estiagem e diante das recorrentes interrupções no fornecimento de água.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presente Indicação tem caráter colaborativo e visa contribuir com as ações já desenvolvidas pela Administração Municipal no enfrentamento das dificuldades relacionadas ao abastecimento hídrico, situação que impacta diretamente a qualidade de vida da população, tanto da área rural quanto urbana.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disponibilização de um caminhão-pipa próprio poderá conferir maior agilidade, autonomia e eficiência no atendimento das demandas emergenciais, garantindo suporte no abastecimento das cisternas das comunidades do interior e dos reservatórios instalados na cidade.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Dessa forma, entende-se pertinente que o Executivo Municipal avalie a viabilidade técnica e orçamentária da medida, considerando sua relevância social e seu potencial de fortalecer a infraestrutura de apoio ao sistema de abastecimento de água no Município.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Trata-se de sugestão apresentada com o propósito de somar esforços em prol da segurança hídrica e do bem-estar da população de Três Passos.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>Três Passos, 3 de março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  <w:t>Luis Carlos Costa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Flavio Habitzreiter </w:t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Vereadores da 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LibreOffice/25.2.7.2$Windows_X86_64 LibreOffice_project/5cbfd1ab6520636bb5f7b99185aa69bd7456825d</Application>
  <AppVersion>15.0000</AppVersion>
  <Pages>1</Pages>
  <Words>288</Words>
  <Characters>1698</Characters>
  <CharactersWithSpaces>1975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2026-03-03T09:05:38Z</cp:lastPrinted>
  <dcterms:modified xsi:type="dcterms:W3CDTF">2026-03-03T10:13:11Z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