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Style w:val="Strong"/>
          <w:rFonts w:cs="Arial" w:ascii="Arial" w:hAnsi="Arial"/>
          <w:b/>
          <w:bCs/>
        </w:rPr>
        <w:t>PAULO GILCEU SATTLER</w:t>
      </w:r>
      <w:r>
        <w:rPr>
          <w:rFonts w:cs="Arial" w:ascii="Arial" w:hAnsi="Arial"/>
          <w:b w:val="false"/>
          <w:bCs w:val="false"/>
        </w:rPr>
        <w:t xml:space="preserve">, vereador do PDT, abaixo firmado, requer, com fundamento no </w:t>
      </w:r>
      <w:r>
        <w:rPr>
          <w:rStyle w:val="Strong"/>
          <w:rFonts w:cs="Arial" w:ascii="Arial" w:hAnsi="Arial"/>
          <w:b w:val="false"/>
          <w:bCs w:val="false"/>
        </w:rPr>
        <w:t>art. 201 do Regimento Interno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</w:rPr>
        <w:t>art. 50 da Constituição Federal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</w:rPr>
        <w:t>art. 55, § 2</w:t>
      </w:r>
      <w:r>
        <w:rPr>
          <w:rStyle w:val="Strong"/>
          <w:rFonts w:cs="Arial" w:ascii="Arial" w:hAnsi="Arial"/>
          <w:b w:val="false"/>
          <w:bCs w:val="false"/>
          <w:strike/>
        </w:rPr>
        <w:t>º</w:t>
      </w:r>
      <w:r>
        <w:rPr>
          <w:rStyle w:val="Strong"/>
          <w:rFonts w:cs="Arial" w:ascii="Arial" w:hAnsi="Arial"/>
          <w:b w:val="false"/>
          <w:bCs w:val="false"/>
        </w:rPr>
        <w:t xml:space="preserve"> da Constituição Estadual</w:t>
      </w:r>
      <w:r>
        <w:rPr>
          <w:rFonts w:cs="Arial" w:ascii="Arial" w:hAnsi="Arial"/>
          <w:b w:val="false"/>
          <w:bCs w:val="false"/>
        </w:rPr>
        <w:t xml:space="preserve"> e </w:t>
      </w:r>
      <w:r>
        <w:rPr>
          <w:rStyle w:val="Strong"/>
          <w:rFonts w:cs="Arial" w:ascii="Arial" w:hAnsi="Arial"/>
          <w:b w:val="false"/>
          <w:bCs w:val="false"/>
        </w:rPr>
        <w:t>art. 58, § 1</w:t>
      </w:r>
      <w:r>
        <w:rPr>
          <w:rStyle w:val="Strong"/>
          <w:rFonts w:cs="Arial" w:ascii="Arial" w:hAnsi="Arial"/>
          <w:b w:val="false"/>
          <w:bCs w:val="false"/>
          <w:strike/>
        </w:rPr>
        <w:t>º</w:t>
      </w:r>
      <w:r>
        <w:rPr>
          <w:rStyle w:val="Strong"/>
          <w:rFonts w:cs="Arial" w:ascii="Arial" w:hAnsi="Arial"/>
          <w:b w:val="false"/>
          <w:bCs w:val="false"/>
        </w:rPr>
        <w:t xml:space="preserve"> da Lei Orgânica do Município</w:t>
      </w:r>
      <w:r>
        <w:rPr>
          <w:rFonts w:cs="Arial" w:ascii="Arial" w:hAnsi="Arial"/>
          <w:b w:val="false"/>
          <w:bCs w:val="false"/>
        </w:rPr>
        <w:t xml:space="preserve">, que sejam solicitadas ao </w:t>
      </w:r>
      <w:r>
        <w:rPr>
          <w:rStyle w:val="Strong"/>
          <w:rFonts w:cs="Arial" w:ascii="Arial" w:hAnsi="Arial"/>
          <w:b w:val="false"/>
          <w:bCs w:val="false"/>
        </w:rPr>
        <w:t>Senhor Prefeito Municipal</w:t>
      </w:r>
      <w:r>
        <w:rPr>
          <w:rFonts w:cs="Arial" w:ascii="Arial" w:hAnsi="Arial"/>
          <w:b w:val="false"/>
          <w:bCs w:val="false"/>
        </w:rPr>
        <w:t xml:space="preserve"> as seguintes informações e cópias de documentos, referentes ao repasse de recursos financeiros por parte da Administração Pública Municipal à FEICAP, na forma de patrocínio institucional, com base na lei municipal n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5.897, de 16 de maio de 2023, que institui lei de patrocínio institucional no Município de Três Passos, disciplina a sua concessão: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1.-) Cópia do e edital de convocação dos interessados em apresentar projetos de patrocínio.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2.-) Cópia do contrato firmado com a diretoria da feira. 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3.-) Qual o valor do repasse, de qual rubrica sairá o recurso e o comprovante do valor repassado.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As informações presentemente solicitadas ter por base informações no sentido de que houve o repasse de valores à FEICAP apenas quinze dias antes da realização do evento, sendo que a lei n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5987/2023 foi alterada por meio do projeto de lei n</w:t>
      </w:r>
      <w:r>
        <w:rPr>
          <w:rFonts w:cs="Arial" w:ascii="Arial" w:hAnsi="Arial"/>
          <w:b w:val="false"/>
          <w:bCs w:val="false"/>
          <w:strike/>
        </w:rPr>
        <w:t>º</w:t>
      </w:r>
      <w:r>
        <w:rPr>
          <w:rFonts w:cs="Arial" w:ascii="Arial" w:hAnsi="Arial"/>
          <w:b w:val="false"/>
          <w:bCs w:val="false"/>
        </w:rPr>
        <w:t xml:space="preserve"> 14/2026, aprovado nesta Casa Legislativa na sessão do dia 26/2/2026, afastando a extensão automática do impedimento por vínculo conjugal ou familiar, como é o caso da feira, cuja presidente é esposa do Secretário de Desenvolvimento e Inovação.</w:t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>Salienta-se que não foi possível encontrar tais documentos e informações, especialmente o contrato firmado entre o Município de Três Passos e a FEICAP, no Portal Transparência do site do município.</w:t>
      </w:r>
    </w:p>
    <w:p>
      <w:pPr>
        <w:pStyle w:val="BodyTextIndent"/>
        <w:spacing w:lineRule="auto" w:line="240" w:before="0" w:after="0"/>
        <w:ind w:firstLine="1134" w:left="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odyTextIndent"/>
        <w:spacing w:lineRule="auto" w:line="240" w:before="0" w:after="0"/>
        <w:ind w:firstLine="1134" w:left="0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 de abril de 2026.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Cs/>
        </w:rPr>
      </w:pPr>
      <w:r>
        <w:rPr>
          <w:rFonts w:cs="Arial" w:ascii="Arial" w:hAnsi="Arial"/>
          <w:b/>
          <w:bCs/>
          <w:i/>
          <w:iCs/>
        </w:rPr>
        <w:t>PAULO SATTLER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 do PDT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417" w:gutter="0" w:header="680" w:top="3171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" w:customStyle="1">
    <w:name w:val="Hyperlink"/>
    <w:uiPriority w:val="99"/>
    <w:semiHidden/>
    <w:unhideWhenUsed/>
    <w:rsid w:val="00576393"/>
    <w:rPr>
      <w:color w:val="0000FF"/>
      <w:u w:val="single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Header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Footer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BodyTextIndent">
    <w:name w:val="Body Text Indent"/>
    <w:basedOn w:val="Normal"/>
    <w:link w:val="RecuodecorpodetextoChar"/>
    <w:rsid w:val="000648be"/>
    <w:pPr>
      <w:spacing w:lineRule="auto" w:line="360"/>
      <w:ind w:firstLine="850" w:left="4253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hanging="0" w:lef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LibreOffice/25.8.5.2$Windows_X86_64 LibreOffice_project/9c8b85f387cc00a89945a79c9e6239f32e450ac2</Application>
  <AppVersion>15.0000</AppVersion>
  <Pages>1</Pages>
  <Words>324</Words>
  <Characters>1729</Characters>
  <CharactersWithSpaces>2046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2026-04-06T16:55:29Z</cp:lastPrinted>
  <dcterms:modified xsi:type="dcterms:W3CDTF">2026-04-06T16:55:28Z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