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posOffset>1024890</wp:posOffset>
                </wp:positionH>
                <wp:positionV relativeFrom="paragraph">
                  <wp:posOffset>-5715</wp:posOffset>
                </wp:positionV>
                <wp:extent cx="4659630" cy="845820"/>
                <wp:effectExtent l="0" t="0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9120" cy="84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0.7pt;margin-top:-0.45pt;width:366.8pt;height:66.5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da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9/2019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</w:rPr>
        <w:t xml:space="preserve">Aos dezesseis dias do mês de maio do ano de dois mil e dezenove, reuniram-se no Plenário da Câmara Municipal de Três Passos, às 17h30min, os vereadores Flávio Habitzreiter, Jair Locatelli e Willian Heineck.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 xml:space="preserve">: 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>projeto de lei complementar n</w:t>
      </w:r>
      <w:r>
        <w:rPr>
          <w:rFonts w:eastAsia="Times New Roman" w:cs="Arial" w:ascii="Arial" w:hAnsi="Arial"/>
          <w:strike/>
          <w:sz w:val="24"/>
          <w:szCs w:val="24"/>
          <w:u w:val="single"/>
          <w:lang w:eastAsia="pt-BR"/>
        </w:rPr>
        <w:t>º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 xml:space="preserve"> 2/19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– Altera a Tabela IX, do Código Tributário Municipal, Lei Complementar n</w:t>
      </w:r>
      <w:r>
        <w:rPr>
          <w:rFonts w:eastAsia="Times New Roman" w:cs="Arial" w:ascii="Arial" w:hAnsi="Arial"/>
          <w:strike/>
          <w:sz w:val="24"/>
          <w:szCs w:val="24"/>
          <w:lang w:eastAsia="pt-BR"/>
        </w:rPr>
        <w:t>º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1, de 30 de dezembro de 1991; 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>projeto de lei legislativa n</w:t>
      </w:r>
      <w:r>
        <w:rPr>
          <w:rFonts w:eastAsia="Times New Roman" w:cs="Arial" w:ascii="Arial" w:hAnsi="Arial"/>
          <w:strike/>
          <w:sz w:val="24"/>
          <w:szCs w:val="24"/>
          <w:u w:val="single"/>
          <w:lang w:eastAsia="pt-BR"/>
        </w:rPr>
        <w:t>º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 xml:space="preserve"> 08/19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– Declara de Utilidade Pública Municipal o Movimento Pró-Arte de Três Passos.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>projeto de lei complementar n</w:t>
      </w:r>
      <w:r>
        <w:rPr>
          <w:rFonts w:eastAsia="Times New Roman" w:cs="Arial" w:ascii="Arial" w:hAnsi="Arial"/>
          <w:strike/>
          <w:sz w:val="24"/>
          <w:szCs w:val="24"/>
          <w:u w:val="single"/>
          <w:lang w:eastAsia="pt-BR"/>
        </w:rPr>
        <w:t>º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 xml:space="preserve"> 2/19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– O relator Willian Heinek passou a palavra para o Secretário de Finanças Lucas Neckel, o qual esclareceu que o município coloca o serviço de coleta de lixo a disposição do contribuinte, no entanto, atualmente não está cobrando de forma integral, fato que caracteriza renúncia de receita. Afirmou que a constituição Federal assegura ao município cobrar a referida taxa, em sua integralidade, tendo em vista o equilíbrio entre receita e despesa. Dessa forma, a proposição tem por objetivo atender os requisitos da lei de responsabilidade fiscal, chegando a contribuição próxima a 100%, a fim de que não seja eliminada a renúncia de re</w:t>
      </w:r>
      <w:bookmarkStart w:id="0" w:name="_GoBack"/>
      <w:bookmarkEnd w:id="0"/>
      <w:r>
        <w:rPr>
          <w:rFonts w:eastAsia="Times New Roman" w:cs="Arial" w:ascii="Arial" w:hAnsi="Arial"/>
          <w:sz w:val="24"/>
          <w:szCs w:val="24"/>
          <w:lang w:eastAsia="pt-BR"/>
        </w:rPr>
        <w:t xml:space="preserve">ceita. O relator solicitou orientação técnica, a qual opinou pela viabilidade jurídica do projeto, especialmente após a apresentação de mensagem retificativa enviada pelo Executivo Municipal adequando a redação com a correta técnica legislativa. O relator proferiu voto favorável e foi seguido pelos demais membros em seu voto; 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>projeto de lei legislativa n</w:t>
      </w:r>
      <w:r>
        <w:rPr>
          <w:rFonts w:eastAsia="Times New Roman" w:cs="Arial" w:ascii="Arial" w:hAnsi="Arial"/>
          <w:strike/>
          <w:sz w:val="24"/>
          <w:szCs w:val="24"/>
          <w:u w:val="single"/>
          <w:lang w:eastAsia="pt-BR"/>
        </w:rPr>
        <w:t>º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 xml:space="preserve"> 08/19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– A orientação técnica salientou que com o advento da Lei Federal 13.019 de 2014, que dispõe sobre a celebração das parcerias, não é mais necessário a certificação de utilidade pública, mas apenas o preenchimento dos requisitos dispostos na referida Lei Federal, a qual é de aplicação obrigatória a todos os entes federados. Dessa forma, opinou pela desnecessidade de se legislar, contudo, destacou que se mesmo assim, a proposição for levada a plenário, necessário verificar se a mesma atende aos requisitos dispostos na Lei Municipal nº 4.946, de 03 de junho de 2014, a qual dispõe sobre a Declaração de Utilidade Pública Municipal. O relator Willian Heineck, por sua vez, votou favoravelmente, justificando que a Declaração de Utilidade Pública ainda é uma exigência do Ministério Público do Trabalho para a destinação de recursos ao movimento pró-arte, sendo de interesse público o incentivo à cultura no município, além disso, a proposição atende aos requisitos exigidos pela Lei Municipal nº 4.946, de 03 de junho de 2014. Os demais membros seguiram o voto do relator. </w:t>
      </w:r>
      <w:r>
        <w:rPr>
          <w:rFonts w:cs="Arial" w:ascii="Arial" w:hAnsi="Arial"/>
          <w:b/>
          <w:sz w:val="24"/>
          <w:szCs w:val="24"/>
        </w:rPr>
        <w:t>VOTAÇÃO DO PARECER</w:t>
      </w:r>
      <w:r>
        <w:rPr>
          <w:rFonts w:cs="Arial" w:ascii="Arial" w:hAnsi="Arial"/>
          <w:sz w:val="24"/>
          <w:szCs w:val="24"/>
        </w:rPr>
        <w:t>: aprovados por unanimidade, pela normal tramitação do projeto de lei complementar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02/19 e projeto de lei legislativa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08/19.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>
      <w:pPr>
        <w:pStyle w:val="Normal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Presidente: Willian Heineck 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/>
        </w:rPr>
        <w:t>Membro: Jair Locatelli</w:t>
      </w:r>
      <w:r>
        <w:rPr>
          <w:rFonts w:cs="Arial" w:ascii="Arial" w:hAnsi="Arial"/>
          <w:sz w:val="24"/>
          <w:szCs w:val="24"/>
          <w:lang w:val="en-US" w:eastAsia="zh-CN"/>
        </w:rPr>
        <w:t xml:space="preserve"> 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Membro: Flávio Habitzreiter________</w:t>
      </w:r>
      <w:r>
        <w:rPr>
          <w:rFonts w:cs="Arial" w:ascii="Arial" w:hAnsi="Arial"/>
          <w:sz w:val="24"/>
          <w:szCs w:val="24"/>
          <w:lang w:val="en-US" w:eastAsia="zh-CN"/>
        </w:rPr>
        <w:t>____________________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unhideWhenUsed/>
    <w:rsid w:val="005f2cff"/>
    <w:rPr>
      <w:color w:val="0563C1" w:themeColor="hyperlink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e70997"/>
    <w:rPr>
      <w:color w:val="00000A"/>
      <w:sz w:val="22"/>
      <w:szCs w:val="22"/>
      <w:lang w:eastAsia="en-U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rpodetextorecuado">
    <w:name w:val="Body Text Indent"/>
    <w:basedOn w:val="Normal"/>
    <w:link w:val="RecuodecorpodetextoChar"/>
    <w:uiPriority w:val="99"/>
    <w:semiHidden/>
    <w:unhideWhenUsed/>
    <w:rsid w:val="00e70997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Application>LibreOffice/5.4.7.2$Windows_X86_64 LibreOffice_project/c838ef25c16710f8838b1faec480ebba495259d0</Application>
  <Pages>1</Pages>
  <Words>502</Words>
  <Characters>2768</Characters>
  <CharactersWithSpaces>3267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2019-05-16T20:26:00Z</dcterms:created>
  <dc:creator>Usuário</dc:creator>
  <dc:description/>
  <dc:language>pt-BR</dc:language>
  <cp:lastModifiedBy>Régis</cp:lastModifiedBy>
  <dcterms:modified xsi:type="dcterms:W3CDTF">2019-05-23T18:25:00Z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