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margin">
                  <wp:posOffset>1092835</wp:posOffset>
                </wp:positionH>
                <wp:positionV relativeFrom="paragraph">
                  <wp:posOffset>-5715</wp:posOffset>
                </wp:positionV>
                <wp:extent cx="4596130" cy="849630"/>
                <wp:effectExtent l="0" t="0" r="6350" b="0"/>
                <wp:wrapNone/>
                <wp:docPr id="1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5400" cy="84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</w:rPr>
                              <w:t>COMISSÃO DE ORÇAMENTO, FINANÇAS E INFRA-ESTRUTURA URBANA E RURAL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86.05pt;margin-top:-0.45pt;width:361.8pt;height:66.8pt;mso-position-horizontal-relative:margin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  <w:color w:val="000000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</w:rPr>
                        <w:t>COMISSÃO DE ORÇAMENTO, FINANÇAS E INFRA-ESTRUTURA URBANA E RURAL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left" w:pos="440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Ata da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14/2019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</w:rPr>
        <w:t xml:space="preserve">Aos vinte e sete dias do mês de junho do ano de dois mil e dezenove, reuniram-se no Plenário da Câmara Municipal de Três Passos, às 17h40min, os vereadores Ido Rhoden e Marli Franke. </w:t>
      </w:r>
      <w:r>
        <w:rPr>
          <w:rFonts w:cs="Arial" w:ascii="Arial" w:hAnsi="Arial"/>
          <w:b/>
          <w:bCs/>
          <w:sz w:val="24"/>
          <w:szCs w:val="24"/>
        </w:rPr>
        <w:t>LEITURA SUMÁRIA DO EXPEDIENTE</w:t>
      </w:r>
      <w:r>
        <w:rPr>
          <w:rFonts w:cs="Arial" w:ascii="Arial" w:hAnsi="Arial"/>
          <w:b/>
          <w:sz w:val="24"/>
          <w:szCs w:val="24"/>
        </w:rPr>
        <w:t xml:space="preserve">: </w:t>
      </w:r>
      <w:r>
        <w:rPr>
          <w:rFonts w:cs="Arial" w:ascii="Arial" w:hAnsi="Arial"/>
          <w:sz w:val="24"/>
          <w:szCs w:val="24"/>
          <w:u w:val="single"/>
        </w:rPr>
        <w:t>projeto de lei nº 32/19</w:t>
      </w:r>
      <w:r>
        <w:rPr>
          <w:rFonts w:cs="Arial" w:ascii="Arial" w:hAnsi="Arial"/>
          <w:sz w:val="24"/>
          <w:szCs w:val="24"/>
        </w:rPr>
        <w:t xml:space="preserve"> – Dispõe sobre a utilização de carne suína nas festividades do Município de Três Passos, tais como eventos e feiras promovidos pela Prefeitura Municipal e também por entidades e associações, no percentual mínimo de 30%; </w:t>
      </w:r>
      <w:r>
        <w:rPr>
          <w:rFonts w:cs="Arial" w:ascii="Arial" w:hAnsi="Arial"/>
          <w:sz w:val="24"/>
          <w:szCs w:val="24"/>
          <w:u w:val="single"/>
        </w:rPr>
        <w:t>projeto de lei nº 44/19</w:t>
      </w:r>
      <w:r>
        <w:rPr>
          <w:rFonts w:cs="Arial" w:ascii="Arial" w:hAnsi="Arial"/>
          <w:sz w:val="24"/>
          <w:szCs w:val="24"/>
        </w:rPr>
        <w:t xml:space="preserve"> – Autoriza a abertura de licitação na modalidade de concorrência, para alienação de uma área de 196,2527m², localizado na Área Industrial da BR468; </w:t>
      </w:r>
      <w:r>
        <w:rPr>
          <w:rFonts w:cs="Arial" w:ascii="Arial" w:hAnsi="Arial"/>
          <w:sz w:val="24"/>
          <w:szCs w:val="24"/>
          <w:u w:val="single"/>
        </w:rPr>
        <w:t>projeto de lei nº 49/19</w:t>
      </w:r>
      <w:r>
        <w:rPr>
          <w:rFonts w:cs="Arial" w:ascii="Arial" w:hAnsi="Arial"/>
          <w:sz w:val="24"/>
          <w:szCs w:val="24"/>
        </w:rPr>
        <w:t xml:space="preserve"> – </w:t>
      </w:r>
      <w:r>
        <w:rPr>
          <w:rFonts w:cs="Arial" w:ascii="Arial" w:hAnsi="Arial"/>
          <w:color w:val="000000"/>
          <w:sz w:val="24"/>
          <w:szCs w:val="24"/>
        </w:rPr>
        <w:t xml:space="preserve">Altera a Lei Municipal 5.356, de 19 de junho de 2018, que concede incentivo ao Programa Renda Leite e institui Bônus de Subsídio a Produção Leiteira; </w:t>
      </w:r>
      <w:r>
        <w:rPr>
          <w:rFonts w:cs="Arial" w:ascii="Arial" w:hAnsi="Arial"/>
          <w:sz w:val="24"/>
          <w:szCs w:val="24"/>
          <w:u w:val="single"/>
        </w:rPr>
        <w:t>projeto de lei nº 50/19</w:t>
      </w:r>
      <w:r>
        <w:rPr>
          <w:rFonts w:cs="Arial" w:ascii="Arial" w:hAnsi="Arial"/>
          <w:sz w:val="24"/>
          <w:szCs w:val="24"/>
        </w:rPr>
        <w:t xml:space="preserve"> – 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Fixa e delimita o novo Perímetro Urbano da Cidade de Três Passos; </w:t>
      </w:r>
      <w:r>
        <w:rPr>
          <w:rFonts w:cs="Arial" w:ascii="Arial" w:hAnsi="Arial"/>
          <w:sz w:val="24"/>
          <w:szCs w:val="24"/>
          <w:u w:val="single"/>
        </w:rPr>
        <w:t>projeto de lei nº 54/19</w:t>
      </w:r>
      <w:r>
        <w:rPr>
          <w:rFonts w:cs="Arial" w:ascii="Arial" w:hAnsi="Arial"/>
          <w:sz w:val="24"/>
          <w:szCs w:val="24"/>
        </w:rPr>
        <w:t xml:space="preserve"> – Autoriza a contratação emergencial de 2 (dois) profissionais técnicos em enfermagem para atuarem junto as unidades de saúde do Munícipio; </w:t>
      </w:r>
      <w:r>
        <w:rPr>
          <w:rFonts w:cs="Arial" w:ascii="Arial" w:hAnsi="Arial"/>
          <w:sz w:val="24"/>
          <w:szCs w:val="24"/>
          <w:u w:val="single"/>
        </w:rPr>
        <w:t>projeto de lei complementar nº 5/19</w:t>
      </w:r>
      <w:r>
        <w:rPr>
          <w:rFonts w:cs="Arial" w:ascii="Arial" w:hAnsi="Arial"/>
          <w:sz w:val="24"/>
          <w:szCs w:val="24"/>
        </w:rPr>
        <w:t xml:space="preserve"> – Altera a Lei Complementar Municipal nº 3.212/1995, qual dispõe sobre o parcelamento do solo para fins urbanos no Município de Três Passos. </w:t>
      </w:r>
      <w:r>
        <w:rPr>
          <w:rFonts w:cs="Arial" w:ascii="Arial" w:hAnsi="Arial"/>
          <w:b/>
          <w:sz w:val="24"/>
          <w:szCs w:val="24"/>
        </w:rPr>
        <w:t xml:space="preserve">LEITURA, DISCUSSÃO E VOTAÇÃO DOS REQUERIMENTOS, RELATÓRIOS E PARECERES: </w:t>
      </w:r>
      <w:r>
        <w:rPr>
          <w:rFonts w:cs="Arial" w:ascii="Arial" w:hAnsi="Arial"/>
          <w:sz w:val="24"/>
          <w:szCs w:val="24"/>
          <w:u w:val="single"/>
        </w:rPr>
        <w:t>projeto de lei nº 32/19</w:t>
      </w:r>
      <w:r>
        <w:rPr>
          <w:rFonts w:cs="Arial" w:ascii="Arial" w:hAnsi="Arial"/>
          <w:sz w:val="24"/>
          <w:szCs w:val="24"/>
        </w:rPr>
        <w:t xml:space="preserve"> – este projeto está aguardando retorno do Executivo Municipal, haja vista que foi enviado ofício sugerindo a sua alteração, para que nas festas específicas, como a festa do peixe, seja apenas recomendada e não-obrigatória a utilização de carne suína no cardápio; </w:t>
      </w:r>
      <w:r>
        <w:rPr>
          <w:rFonts w:cs="Arial" w:ascii="Arial" w:hAnsi="Arial"/>
          <w:sz w:val="24"/>
          <w:szCs w:val="24"/>
          <w:u w:val="single"/>
        </w:rPr>
        <w:t>projeto de lei nº 44/19</w:t>
      </w:r>
      <w:r>
        <w:rPr>
          <w:rFonts w:cs="Arial" w:ascii="Arial" w:hAnsi="Arial"/>
          <w:sz w:val="24"/>
          <w:szCs w:val="24"/>
        </w:rPr>
        <w:t xml:space="preserve"> – este projeto está aguardando o envio, por parte do Executivo Municipal, da nova matrícula a ser expedida pelo Cartório do Registro de Imóveis, em relação à área que será vendida; </w:t>
      </w:r>
      <w:r>
        <w:rPr>
          <w:rFonts w:cs="Arial" w:ascii="Arial" w:hAnsi="Arial"/>
          <w:sz w:val="24"/>
          <w:szCs w:val="24"/>
          <w:u w:val="single"/>
        </w:rPr>
        <w:t>projeto de lei nº 49/19</w:t>
      </w:r>
      <w:r>
        <w:rPr>
          <w:rFonts w:cs="Arial" w:ascii="Arial" w:hAnsi="Arial"/>
          <w:sz w:val="24"/>
          <w:szCs w:val="24"/>
        </w:rPr>
        <w:t xml:space="preserve"> – </w:t>
      </w:r>
      <w:r>
        <w:rPr>
          <w:rFonts w:cs="Arial" w:ascii="Arial" w:hAnsi="Arial"/>
          <w:sz w:val="24"/>
          <w:szCs w:val="24"/>
        </w:rPr>
        <w:t>e</w:t>
      </w:r>
      <w:r>
        <w:rPr>
          <w:rFonts w:cs="Arial" w:ascii="Arial" w:hAnsi="Arial"/>
          <w:sz w:val="24"/>
          <w:szCs w:val="24"/>
        </w:rPr>
        <w:t xml:space="preserve">ste projeto está aguardando o envio, por parte do Executivo Municipal, de mensagem retificativa, conforme orientação técnica. </w:t>
      </w:r>
      <w:r>
        <w:rPr>
          <w:rFonts w:cs="Arial" w:ascii="Arial" w:hAnsi="Arial"/>
          <w:sz w:val="24"/>
          <w:szCs w:val="24"/>
          <w:u w:val="single"/>
        </w:rPr>
        <w:t>projeto de lei nº 54/19</w:t>
      </w:r>
      <w:r>
        <w:rPr>
          <w:rFonts w:cs="Arial" w:ascii="Arial" w:hAnsi="Arial"/>
          <w:sz w:val="24"/>
          <w:szCs w:val="24"/>
        </w:rPr>
        <w:t xml:space="preserve"> – o relator Ido Rhoden explicou que </w:t>
      </w:r>
      <w:r>
        <w:rPr>
          <w:rFonts w:cs="Arial" w:ascii="Arial" w:hAnsi="Arial"/>
          <w:bCs/>
          <w:sz w:val="24"/>
          <w:szCs w:val="24"/>
        </w:rPr>
        <w:t>as contratações constantes do projeto são imprescindíveis para a efetiva implantação da Central de Imunobiológicos, a qual marcará uma nova fase da vacinação no Município, ou seja, os medicamentos serão conservados conforme as exigências de cada laboratório e as aplicações de vacinas ocorrerão durante todo o dia, inclusive, durante o horário do meio-dia e, para tanto, será necessária a contratação dos referidos profissionais, os quais realizarão além das vacinas, preenchimento de fichários e demais atribuições pertinentes a função. Tendo em vista a viabilidade jurídica, segundo parecer técnico, o relator proferiu voto favorável e foi seguido pela vereadora</w:t>
      </w:r>
      <w:bookmarkStart w:id="0" w:name="_GoBack"/>
      <w:bookmarkEnd w:id="0"/>
      <w:r>
        <w:rPr>
          <w:rFonts w:cs="Arial" w:ascii="Arial" w:hAnsi="Arial"/>
          <w:bCs/>
          <w:sz w:val="24"/>
          <w:szCs w:val="24"/>
        </w:rPr>
        <w:t xml:space="preserve"> Marli Franke; </w:t>
      </w:r>
      <w:r>
        <w:rPr>
          <w:rFonts w:cs="Arial" w:ascii="Arial" w:hAnsi="Arial"/>
          <w:sz w:val="24"/>
          <w:szCs w:val="24"/>
          <w:u w:val="single"/>
        </w:rPr>
        <w:t>projeto de lei complementar nº 5/19</w:t>
      </w:r>
      <w:r>
        <w:rPr>
          <w:rFonts w:cs="Arial" w:ascii="Arial" w:hAnsi="Arial"/>
          <w:sz w:val="24"/>
          <w:szCs w:val="24"/>
        </w:rPr>
        <w:t xml:space="preserve"> – </w:t>
      </w:r>
      <w:r>
        <w:rPr>
          <w:rFonts w:cs="Arial" w:ascii="Arial" w:hAnsi="Arial"/>
          <w:sz w:val="24"/>
          <w:szCs w:val="24"/>
        </w:rPr>
        <w:t>e</w:t>
      </w:r>
      <w:r>
        <w:rPr>
          <w:rFonts w:cs="Arial" w:ascii="Arial" w:hAnsi="Arial"/>
          <w:sz w:val="24"/>
          <w:szCs w:val="24"/>
        </w:rPr>
        <w:t xml:space="preserve">ste projeto está aguardando a apresentação e o trâmite de proposta de emenda à Lei Orgânica, a fim de incluir exceção ao dispositivo que prevê que compete privativamente ao Município emplacar vias públicas. </w:t>
      </w:r>
      <w:r>
        <w:rPr>
          <w:rFonts w:cs="Arial" w:ascii="Arial" w:hAnsi="Arial"/>
          <w:b/>
          <w:sz w:val="24"/>
          <w:szCs w:val="24"/>
        </w:rPr>
        <w:t>VOTAÇÃO DOS PARECERES</w:t>
      </w:r>
      <w:r>
        <w:rPr>
          <w:rFonts w:cs="Arial" w:ascii="Arial" w:hAnsi="Arial"/>
          <w:sz w:val="24"/>
          <w:szCs w:val="24"/>
        </w:rPr>
        <w:t>: aprovados por unanimidade, pela normal tramitação dos projetos de leis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s 50/19 e 54/19. </w:t>
      </w:r>
      <w:r>
        <w:rPr>
          <w:rFonts w:cs="Arial" w:ascii="Arial" w:hAnsi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cs="Arial" w:ascii="Arial" w:hAnsi="Arial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eastAsia="zh-CN"/>
        </w:rPr>
        <w:t>Presidente: Marli Franke 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cs="Arial" w:ascii="Arial" w:hAnsi="Arial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eastAsia="zh-CN"/>
        </w:rPr>
        <w:t>Vice-Presidente: Ido Rhoden ______________________</w:t>
      </w:r>
    </w:p>
    <w:sectPr>
      <w:type w:val="nextPage"/>
      <w:pgSz w:w="11906" w:h="16838"/>
      <w:pgMar w:left="1701" w:right="1134" w:header="0" w:top="1134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inkdaInternet" w:customStyle="1">
    <w:name w:val="Link da Internet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ListLabel1" w:customStyle="1">
    <w:name w:val="ListLabel 1"/>
    <w:qFormat/>
    <w:rPr>
      <w:rFonts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Wingdings"/>
    </w:rPr>
  </w:style>
  <w:style w:type="character" w:styleId="ListLabel4" w:customStyle="1">
    <w:name w:val="ListLabel 4"/>
    <w:qFormat/>
    <w:rPr>
      <w:rFonts w:cs="Symbol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Wingdings"/>
    </w:rPr>
  </w:style>
  <w:style w:type="character" w:styleId="ListLabel7" w:customStyle="1">
    <w:name w:val="ListLabel 7"/>
    <w:qFormat/>
    <w:rPr>
      <w:rFonts w:cs="Symbol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ListParagraph">
    <w:name w:val="List Paragraph"/>
    <w:basedOn w:val="Normal"/>
    <w:uiPriority w:val="34"/>
    <w:qFormat/>
    <w:rsid w:val="00460888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LibreOffice/5.4.7.2$Windows_X86_64 LibreOffice_project/c838ef25c16710f8838b1faec480ebba495259d0</Application>
  <Pages>1</Pages>
  <Words>542</Words>
  <Characters>2903</Characters>
  <CharactersWithSpaces>3448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2019-06-27T20:46:00Z</dcterms:created>
  <dc:creator>Usuário</dc:creator>
  <dc:description/>
  <dc:language>pt-BR</dc:language>
  <cp:lastModifiedBy/>
  <cp:lastPrinted>2019-04-04T16:01:00Z</cp:lastPrinted>
  <dcterms:modified xsi:type="dcterms:W3CDTF">2019-07-04T17:09:53Z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