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24</w:t>
      </w:r>
      <w:r>
        <w:rPr>
          <w:color w:val="0000FF"/>
          <w:sz w:val="28"/>
          <w:szCs w:val="28"/>
          <w:lang w:val="pt-BR"/>
        </w:rPr>
        <w:t xml:space="preserve"> DE SETEMBRO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COMPLEMENTAR Nº 2/20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PROJETOS DE LEI NºS 39/20 </w:t>
      </w:r>
      <w:r>
        <w:rPr>
          <w:sz w:val="28"/>
          <w:szCs w:val="28"/>
        </w:rPr>
        <w:t>(SUBSTITUTIVO)</w:t>
      </w:r>
      <w:r>
        <w:rPr>
          <w:sz w:val="28"/>
          <w:szCs w:val="28"/>
        </w:rPr>
        <w:t>, 41/20 A 44/20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2/20 E PROJETOS DE LEI NºS 41/20A 44/20 (PLANO DIRETOR E CÓDIGOS DE OBRAS, DE POSTURAS E USO E OCUPAÇÃO DO SOLO)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Estes projetos ficarão aguardando o envio de sugestões da comunidade três-passense, por meio de um canal que está sendo criado no site desta Casa Legislativa. Após isso, será realizada uma audiência pública, para discutir com a sociedade, por serem projetos importantes, cuja matéria impacta diretamente o dia a dia de cada cidadão, como por exemplo o mapa atual do perímetro urbano.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39/20 - </w:t>
      </w:r>
      <w:r>
        <w:rPr>
          <w:b/>
          <w:color w:val="4472C4" w:themeColor="accent1"/>
          <w:sz w:val="28"/>
          <w:szCs w:val="28"/>
          <w:lang w:eastAsia="x-none"/>
        </w:rPr>
        <w:t>SUBSTITUTIVO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 MARLI: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06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55pt;margin-top:0.05pt;width:9.4pt;height:13.65pt;v-text-anchor:top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LibreOffice/7.0.1.2$Windows_X86_64 LibreOffice_project/7cbcfc562f6eb6708b5ff7d7397325de9e764452</Application>
  <Pages>2</Pages>
  <Words>347</Words>
  <Characters>2391</Characters>
  <CharactersWithSpaces>2695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2020-09-23T10:49:24Z</dcterms:modified>
  <cp:revision>25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